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26" w:rsidRPr="00DC43CE" w:rsidRDefault="00A64F26" w:rsidP="00722A66">
      <w:pPr>
        <w:pStyle w:val="Textoindependiente"/>
        <w:kinsoku w:val="0"/>
        <w:overflowPunct w:val="0"/>
        <w:spacing w:before="120" w:line="276" w:lineRule="auto"/>
        <w:ind w:left="2073" w:right="2073"/>
        <w:jc w:val="center"/>
        <w:rPr>
          <w:rFonts w:ascii="Tahoma" w:hAnsi="Tahoma" w:cs="Tahoma"/>
          <w:w w:val="135"/>
          <w:sz w:val="24"/>
          <w:szCs w:val="24"/>
        </w:rPr>
      </w:pPr>
      <w:r w:rsidRPr="00DC43CE">
        <w:rPr>
          <w:rFonts w:ascii="Tahoma" w:hAnsi="Tahoma" w:cs="Tahoma"/>
          <w:w w:val="135"/>
          <w:sz w:val="24"/>
          <w:szCs w:val="24"/>
        </w:rPr>
        <w:t xml:space="preserve">Taller práctico: </w:t>
      </w:r>
    </w:p>
    <w:p w:rsidR="008121B2" w:rsidRPr="00C85EFD" w:rsidRDefault="00F93179" w:rsidP="00722A66">
      <w:pPr>
        <w:pStyle w:val="Ttulo"/>
        <w:spacing w:before="120" w:after="0" w:line="276" w:lineRule="auto"/>
        <w:contextualSpacing w:val="0"/>
        <w:jc w:val="center"/>
        <w:rPr>
          <w:rFonts w:ascii="Tahoma" w:hAnsi="Tahoma" w:cs="Tahoma"/>
          <w:sz w:val="48"/>
          <w:szCs w:val="48"/>
        </w:rPr>
      </w:pPr>
      <w:r w:rsidRPr="00C85EFD">
        <w:rPr>
          <w:rFonts w:ascii="Tahoma" w:hAnsi="Tahoma" w:cs="Tahoma"/>
          <w:w w:val="135"/>
          <w:sz w:val="48"/>
          <w:szCs w:val="48"/>
        </w:rPr>
        <w:t xml:space="preserve">El beneficio terapéutico de los </w:t>
      </w:r>
      <w:r w:rsidR="00722A66" w:rsidRPr="00C85EFD">
        <w:rPr>
          <w:rFonts w:ascii="Tahoma" w:hAnsi="Tahoma" w:cs="Tahoma"/>
          <w:w w:val="135"/>
          <w:sz w:val="48"/>
          <w:szCs w:val="48"/>
        </w:rPr>
        <w:t>métodos naturales de reconocimiento de la fertilidad</w:t>
      </w:r>
    </w:p>
    <w:p w:rsidR="00A64F26" w:rsidRPr="00DC43CE" w:rsidRDefault="00A64F26" w:rsidP="00722A66">
      <w:pPr>
        <w:pStyle w:val="Textoindependiente"/>
        <w:kinsoku w:val="0"/>
        <w:overflowPunct w:val="0"/>
        <w:spacing w:before="120" w:line="276" w:lineRule="auto"/>
        <w:ind w:left="2073" w:right="2073"/>
        <w:jc w:val="center"/>
        <w:rPr>
          <w:rFonts w:ascii="Tahoma" w:hAnsi="Tahoma" w:cs="Tahoma"/>
          <w:w w:val="110"/>
          <w:sz w:val="24"/>
          <w:szCs w:val="24"/>
        </w:rPr>
      </w:pPr>
    </w:p>
    <w:p w:rsidR="00806114" w:rsidRPr="00DC43CE" w:rsidRDefault="007E0F19" w:rsidP="00722A66">
      <w:pPr>
        <w:pStyle w:val="Textoindependiente"/>
        <w:kinsoku w:val="0"/>
        <w:overflowPunct w:val="0"/>
        <w:ind w:left="0"/>
        <w:jc w:val="center"/>
        <w:rPr>
          <w:rFonts w:ascii="Tahoma" w:hAnsi="Tahoma" w:cs="Tahoma"/>
          <w:spacing w:val="-3"/>
          <w:sz w:val="22"/>
          <w:szCs w:val="22"/>
        </w:rPr>
      </w:pPr>
      <w:r w:rsidRPr="00DC43CE">
        <w:rPr>
          <w:rFonts w:ascii="Tahoma" w:hAnsi="Tahoma" w:cs="Tahoma"/>
          <w:w w:val="110"/>
          <w:sz w:val="22"/>
          <w:szCs w:val="22"/>
        </w:rPr>
        <w:t>Yolanda Latre Campos</w:t>
      </w:r>
    </w:p>
    <w:p w:rsidR="00DE14FE" w:rsidRPr="00CA0856" w:rsidRDefault="00806114" w:rsidP="00722A66">
      <w:pPr>
        <w:pStyle w:val="Textoindependiente"/>
        <w:kinsoku w:val="0"/>
        <w:overflowPunct w:val="0"/>
        <w:ind w:left="0"/>
        <w:jc w:val="center"/>
        <w:rPr>
          <w:rFonts w:ascii="Tahoma" w:hAnsi="Tahoma" w:cs="Tahoma"/>
          <w:i/>
          <w:iCs/>
          <w:w w:val="95"/>
          <w:sz w:val="22"/>
          <w:szCs w:val="22"/>
        </w:rPr>
      </w:pPr>
      <w:r w:rsidRPr="00CA0856">
        <w:rPr>
          <w:rFonts w:ascii="Tahoma" w:hAnsi="Tahoma" w:cs="Tahoma"/>
          <w:i/>
          <w:iCs/>
          <w:w w:val="95"/>
          <w:sz w:val="22"/>
          <w:szCs w:val="22"/>
        </w:rPr>
        <w:t>Orientadora</w:t>
      </w:r>
      <w:r w:rsidRPr="00CA0856">
        <w:rPr>
          <w:rFonts w:ascii="Tahoma" w:hAnsi="Tahoma" w:cs="Tahoma"/>
          <w:i/>
          <w:iCs/>
          <w:spacing w:val="-20"/>
          <w:w w:val="95"/>
          <w:sz w:val="22"/>
          <w:szCs w:val="22"/>
        </w:rPr>
        <w:t xml:space="preserve"> </w:t>
      </w:r>
      <w:r w:rsidRPr="00CA0856">
        <w:rPr>
          <w:rFonts w:ascii="Tahoma" w:hAnsi="Tahoma" w:cs="Tahoma"/>
          <w:i/>
          <w:iCs/>
          <w:w w:val="95"/>
          <w:sz w:val="22"/>
          <w:szCs w:val="22"/>
        </w:rPr>
        <w:t>Familiar</w:t>
      </w:r>
    </w:p>
    <w:p w:rsidR="00DE14FE" w:rsidRPr="00CA0856" w:rsidRDefault="00DE14FE" w:rsidP="00722A66">
      <w:pPr>
        <w:pStyle w:val="Textoindependiente"/>
        <w:kinsoku w:val="0"/>
        <w:overflowPunct w:val="0"/>
        <w:ind w:left="0"/>
        <w:jc w:val="center"/>
        <w:rPr>
          <w:rFonts w:ascii="Tahoma" w:hAnsi="Tahoma" w:cs="Tahoma"/>
          <w:i/>
          <w:iCs/>
          <w:w w:val="95"/>
          <w:sz w:val="22"/>
          <w:szCs w:val="22"/>
        </w:rPr>
      </w:pPr>
      <w:r w:rsidRPr="00CA0856">
        <w:rPr>
          <w:rFonts w:ascii="Tahoma" w:hAnsi="Tahoma" w:cs="Tahoma"/>
          <w:i/>
          <w:iCs/>
          <w:w w:val="95"/>
          <w:sz w:val="22"/>
          <w:szCs w:val="22"/>
        </w:rPr>
        <w:t xml:space="preserve">Especialista universitaria en </w:t>
      </w:r>
      <w:r w:rsidR="00722A66" w:rsidRPr="00CA0856">
        <w:rPr>
          <w:rFonts w:ascii="Tahoma" w:hAnsi="Tahoma" w:cs="Tahoma"/>
          <w:i/>
          <w:iCs/>
          <w:w w:val="95"/>
          <w:sz w:val="22"/>
          <w:szCs w:val="22"/>
        </w:rPr>
        <w:t>métodos naturales de reconocimiento de la fertilidad</w:t>
      </w:r>
    </w:p>
    <w:p w:rsidR="00806114" w:rsidRPr="00DC43CE" w:rsidRDefault="00806114" w:rsidP="00722A66">
      <w:pPr>
        <w:pStyle w:val="Textoindependiente"/>
        <w:kinsoku w:val="0"/>
        <w:overflowPunct w:val="0"/>
        <w:ind w:left="0"/>
        <w:jc w:val="center"/>
        <w:rPr>
          <w:rFonts w:ascii="Tahoma" w:hAnsi="Tahoma" w:cs="Tahoma"/>
          <w:i/>
          <w:iCs/>
          <w:w w:val="95"/>
          <w:sz w:val="22"/>
          <w:szCs w:val="22"/>
        </w:rPr>
      </w:pPr>
      <w:r w:rsidRPr="00CA0856">
        <w:rPr>
          <w:rFonts w:ascii="Tahoma" w:hAnsi="Tahoma" w:cs="Tahoma"/>
          <w:i/>
          <w:iCs/>
          <w:spacing w:val="-20"/>
          <w:w w:val="95"/>
          <w:sz w:val="22"/>
          <w:szCs w:val="22"/>
        </w:rPr>
        <w:t xml:space="preserve"> </w:t>
      </w:r>
      <w:r w:rsidRPr="00CA0856">
        <w:rPr>
          <w:rFonts w:ascii="Tahoma" w:hAnsi="Tahoma" w:cs="Tahoma"/>
          <w:i/>
          <w:iCs/>
          <w:w w:val="95"/>
          <w:sz w:val="22"/>
          <w:szCs w:val="22"/>
        </w:rPr>
        <w:t>Centro</w:t>
      </w:r>
      <w:r w:rsidRPr="00CA0856">
        <w:rPr>
          <w:rFonts w:ascii="Tahoma" w:hAnsi="Tahoma" w:cs="Tahoma"/>
          <w:i/>
          <w:iCs/>
          <w:spacing w:val="-20"/>
          <w:w w:val="95"/>
          <w:sz w:val="22"/>
          <w:szCs w:val="22"/>
        </w:rPr>
        <w:t xml:space="preserve"> </w:t>
      </w:r>
      <w:r w:rsidRPr="00CA0856">
        <w:rPr>
          <w:rFonts w:ascii="Tahoma" w:hAnsi="Tahoma" w:cs="Tahoma"/>
          <w:i/>
          <w:iCs/>
          <w:w w:val="95"/>
          <w:sz w:val="22"/>
          <w:szCs w:val="22"/>
        </w:rPr>
        <w:t>de</w:t>
      </w:r>
      <w:r w:rsidRPr="00CA0856">
        <w:rPr>
          <w:rFonts w:ascii="Tahoma" w:hAnsi="Tahoma" w:cs="Tahoma"/>
          <w:i/>
          <w:iCs/>
          <w:spacing w:val="-20"/>
          <w:w w:val="95"/>
          <w:sz w:val="22"/>
          <w:szCs w:val="22"/>
        </w:rPr>
        <w:t xml:space="preserve"> </w:t>
      </w:r>
      <w:r w:rsidRPr="00CA0856">
        <w:rPr>
          <w:rFonts w:ascii="Tahoma" w:hAnsi="Tahoma" w:cs="Tahoma"/>
          <w:i/>
          <w:iCs/>
          <w:w w:val="95"/>
          <w:sz w:val="22"/>
          <w:szCs w:val="22"/>
        </w:rPr>
        <w:t>Orientación</w:t>
      </w:r>
      <w:r w:rsidRPr="00CA0856">
        <w:rPr>
          <w:rFonts w:ascii="Tahoma" w:hAnsi="Tahoma" w:cs="Tahoma"/>
          <w:i/>
          <w:iCs/>
          <w:spacing w:val="-20"/>
          <w:w w:val="95"/>
          <w:sz w:val="22"/>
          <w:szCs w:val="22"/>
        </w:rPr>
        <w:t xml:space="preserve"> </w:t>
      </w:r>
      <w:r w:rsidRPr="00CA0856">
        <w:rPr>
          <w:rFonts w:ascii="Tahoma" w:hAnsi="Tahoma" w:cs="Tahoma"/>
          <w:i/>
          <w:iCs/>
          <w:w w:val="95"/>
          <w:sz w:val="22"/>
          <w:szCs w:val="22"/>
        </w:rPr>
        <w:t xml:space="preserve">Familiar </w:t>
      </w:r>
      <w:r w:rsidR="007E0F19" w:rsidRPr="00CA0856">
        <w:rPr>
          <w:rFonts w:ascii="Tahoma" w:hAnsi="Tahoma" w:cs="Tahoma"/>
          <w:i/>
          <w:iCs/>
          <w:w w:val="95"/>
          <w:sz w:val="22"/>
          <w:szCs w:val="22"/>
        </w:rPr>
        <w:t>Diocesano de Zaragoza Juan Pablo II</w:t>
      </w:r>
    </w:p>
    <w:p w:rsidR="00C22A88" w:rsidRPr="00DC43CE" w:rsidRDefault="00C22A88" w:rsidP="00722A66">
      <w:pPr>
        <w:pStyle w:val="Textoindependiente"/>
        <w:kinsoku w:val="0"/>
        <w:overflowPunct w:val="0"/>
        <w:ind w:left="0"/>
        <w:jc w:val="center"/>
        <w:rPr>
          <w:rFonts w:ascii="Tahoma" w:hAnsi="Tahoma" w:cs="Tahoma"/>
          <w:sz w:val="22"/>
          <w:szCs w:val="22"/>
        </w:rPr>
      </w:pPr>
    </w:p>
    <w:p w:rsidR="00C22A88" w:rsidRPr="00DC43CE" w:rsidRDefault="00C22A88" w:rsidP="00210495">
      <w:pPr>
        <w:spacing w:before="120" w:after="0" w:line="276" w:lineRule="auto"/>
        <w:ind w:left="708"/>
        <w:rPr>
          <w:rFonts w:ascii="Tahoma" w:hAnsi="Tahoma" w:cs="Tahoma"/>
          <w:sz w:val="24"/>
          <w:szCs w:val="24"/>
        </w:rPr>
      </w:pPr>
      <w:r w:rsidRPr="00DC43CE">
        <w:rPr>
          <w:rFonts w:ascii="Tahoma" w:hAnsi="Tahoma" w:cs="Tahoma"/>
          <w:i/>
          <w:iCs/>
          <w:sz w:val="24"/>
          <w:szCs w:val="24"/>
        </w:rPr>
        <w:t>Los centros de métodos naturales de regulación de la fertilidad han de ser promovidos como una valiosa ayuda para la paternidad y maternidad responsables, en las que cada persona, comenzando por el hijo, es reconocida y respetada por sí misma…</w:t>
      </w:r>
    </w:p>
    <w:p w:rsidR="00C22A88" w:rsidRPr="00DC43CE" w:rsidRDefault="00C22A88" w:rsidP="00210495">
      <w:pPr>
        <w:spacing w:before="120" w:after="0" w:line="276" w:lineRule="auto"/>
        <w:ind w:left="708"/>
        <w:rPr>
          <w:rFonts w:ascii="Tahoma" w:hAnsi="Tahoma" w:cs="Tahoma"/>
          <w:sz w:val="24"/>
          <w:szCs w:val="24"/>
        </w:rPr>
      </w:pPr>
      <w:r w:rsidRPr="00DC43CE">
        <w:rPr>
          <w:rFonts w:ascii="Tahoma" w:hAnsi="Tahoma" w:cs="Tahoma"/>
          <w:i/>
          <w:iCs/>
          <w:sz w:val="24"/>
          <w:szCs w:val="24"/>
        </w:rPr>
        <w:t>También los consultorios matrimoniales y familiares, mediante su acción específica de consulta y prevención, desarrollada a la luz de una antropología coherente con la visión cristiana de la persona, de la pareja y de la sexualidad, constituyen un servicio precioso para profundizar en el sentido del amor y de la vida …</w:t>
      </w:r>
    </w:p>
    <w:p w:rsidR="00C22A88" w:rsidRPr="00DC43CE" w:rsidRDefault="00C22A88" w:rsidP="00210495">
      <w:pPr>
        <w:spacing w:before="120" w:after="0" w:line="276" w:lineRule="auto"/>
        <w:ind w:left="708"/>
        <w:rPr>
          <w:rFonts w:ascii="Tahoma" w:hAnsi="Tahoma" w:cs="Tahoma"/>
          <w:sz w:val="24"/>
          <w:szCs w:val="24"/>
        </w:rPr>
      </w:pPr>
      <w:r w:rsidRPr="00DC43CE">
        <w:rPr>
          <w:rFonts w:ascii="Tahoma" w:hAnsi="Tahoma" w:cs="Tahoma"/>
          <w:i/>
          <w:iCs/>
          <w:sz w:val="24"/>
          <w:szCs w:val="24"/>
        </w:rPr>
        <w:t xml:space="preserve">¡La familia es verdaderamente el santuario de la vida! </w:t>
      </w:r>
      <w:r w:rsidRPr="00DC43CE">
        <w:rPr>
          <w:rStyle w:val="Refdenotaalpie"/>
          <w:rFonts w:ascii="Tahoma" w:hAnsi="Tahoma" w:cs="Tahoma"/>
          <w:i/>
          <w:iCs/>
          <w:sz w:val="24"/>
          <w:szCs w:val="24"/>
        </w:rPr>
        <w:footnoteReference w:id="1"/>
      </w:r>
    </w:p>
    <w:p w:rsidR="00181C51" w:rsidRPr="00DC43CE" w:rsidRDefault="00181C51" w:rsidP="00210495">
      <w:pPr>
        <w:spacing w:before="120" w:after="0" w:line="276" w:lineRule="auto"/>
        <w:rPr>
          <w:rFonts w:ascii="Tahoma" w:hAnsi="Tahoma" w:cs="Tahoma"/>
          <w:sz w:val="24"/>
          <w:szCs w:val="24"/>
          <w:highlight w:val="red"/>
        </w:rPr>
      </w:pPr>
    </w:p>
    <w:sdt>
      <w:sdtPr>
        <w:rPr>
          <w:rFonts w:ascii="Tahoma" w:eastAsiaTheme="minorHAnsi" w:hAnsi="Tahoma" w:cs="Tahoma"/>
          <w:b w:val="0"/>
          <w:bCs w:val="0"/>
          <w:color w:val="auto"/>
          <w:sz w:val="22"/>
          <w:szCs w:val="22"/>
          <w:lang w:eastAsia="en-US"/>
        </w:rPr>
        <w:id w:val="-1724286882"/>
        <w:docPartObj>
          <w:docPartGallery w:val="Table of Contents"/>
          <w:docPartUnique/>
        </w:docPartObj>
      </w:sdtPr>
      <w:sdtEndPr/>
      <w:sdtContent>
        <w:p w:rsidR="00181C51" w:rsidRPr="00DC43CE" w:rsidRDefault="00181C51" w:rsidP="00722A66">
          <w:pPr>
            <w:pStyle w:val="TtulodeTDC"/>
            <w:spacing w:before="120"/>
            <w:rPr>
              <w:rFonts w:ascii="Tahoma" w:hAnsi="Tahoma" w:cs="Tahoma"/>
            </w:rPr>
          </w:pPr>
          <w:r w:rsidRPr="00DC43CE">
            <w:rPr>
              <w:rFonts w:ascii="Tahoma" w:hAnsi="Tahoma" w:cs="Tahoma"/>
            </w:rPr>
            <w:t>Contenido</w:t>
          </w:r>
        </w:p>
        <w:p w:rsidR="00181C51" w:rsidRPr="00DC43CE" w:rsidRDefault="00181C51" w:rsidP="00722A66">
          <w:pPr>
            <w:pStyle w:val="TDC1"/>
            <w:tabs>
              <w:tab w:val="left" w:pos="440"/>
              <w:tab w:val="right" w:leader="dot" w:pos="8494"/>
            </w:tabs>
            <w:spacing w:before="120" w:after="0" w:line="276" w:lineRule="auto"/>
            <w:rPr>
              <w:rFonts w:ascii="Tahoma" w:hAnsi="Tahoma" w:cs="Tahoma"/>
              <w:noProof/>
            </w:rPr>
          </w:pPr>
          <w:r w:rsidRPr="00DC43CE">
            <w:rPr>
              <w:rFonts w:ascii="Tahoma" w:hAnsi="Tahoma" w:cs="Tahoma"/>
            </w:rPr>
            <w:fldChar w:fldCharType="begin"/>
          </w:r>
          <w:r w:rsidRPr="00DC43CE">
            <w:rPr>
              <w:rFonts w:ascii="Tahoma" w:hAnsi="Tahoma" w:cs="Tahoma"/>
            </w:rPr>
            <w:instrText xml:space="preserve"> TOC \o "1-3" \h \z \u </w:instrText>
          </w:r>
          <w:r w:rsidRPr="00DC43CE">
            <w:rPr>
              <w:rFonts w:ascii="Tahoma" w:hAnsi="Tahoma" w:cs="Tahoma"/>
            </w:rPr>
            <w:fldChar w:fldCharType="separate"/>
          </w:r>
          <w:hyperlink w:anchor="_Toc493659261" w:history="1">
            <w:r w:rsidRPr="00DC43CE">
              <w:rPr>
                <w:rStyle w:val="Hipervnculo"/>
                <w:rFonts w:ascii="Tahoma" w:hAnsi="Tahoma" w:cs="Tahoma"/>
                <w:noProof/>
              </w:rPr>
              <w:t>1.</w:t>
            </w:r>
            <w:r w:rsidRPr="00DC43CE">
              <w:rPr>
                <w:rFonts w:ascii="Tahoma" w:hAnsi="Tahoma" w:cs="Tahoma"/>
                <w:noProof/>
              </w:rPr>
              <w:tab/>
            </w:r>
            <w:r w:rsidRPr="00DC43CE">
              <w:rPr>
                <w:rStyle w:val="Hipervnculo"/>
                <w:rFonts w:ascii="Tahoma" w:hAnsi="Tahoma" w:cs="Tahoma"/>
                <w:noProof/>
              </w:rPr>
              <w:t>La fertilidad como don a integrar</w:t>
            </w:r>
            <w:r w:rsidRPr="00DC43CE">
              <w:rPr>
                <w:rFonts w:ascii="Tahoma" w:hAnsi="Tahoma" w:cs="Tahoma"/>
                <w:noProof/>
                <w:webHidden/>
              </w:rPr>
              <w:tab/>
            </w:r>
            <w:r w:rsidRPr="00DC43CE">
              <w:rPr>
                <w:rFonts w:ascii="Tahoma" w:hAnsi="Tahoma" w:cs="Tahoma"/>
                <w:noProof/>
                <w:webHidden/>
              </w:rPr>
              <w:fldChar w:fldCharType="begin"/>
            </w:r>
            <w:r w:rsidRPr="00DC43CE">
              <w:rPr>
                <w:rFonts w:ascii="Tahoma" w:hAnsi="Tahoma" w:cs="Tahoma"/>
                <w:noProof/>
                <w:webHidden/>
              </w:rPr>
              <w:instrText xml:space="preserve"> PAGEREF _Toc493659261 \h </w:instrText>
            </w:r>
            <w:r w:rsidRPr="00DC43CE">
              <w:rPr>
                <w:rFonts w:ascii="Tahoma" w:hAnsi="Tahoma" w:cs="Tahoma"/>
                <w:noProof/>
                <w:webHidden/>
              </w:rPr>
            </w:r>
            <w:r w:rsidRPr="00DC43CE">
              <w:rPr>
                <w:rFonts w:ascii="Tahoma" w:hAnsi="Tahoma" w:cs="Tahoma"/>
                <w:noProof/>
                <w:webHidden/>
              </w:rPr>
              <w:fldChar w:fldCharType="separate"/>
            </w:r>
            <w:r w:rsidRPr="00DC43CE">
              <w:rPr>
                <w:rFonts w:ascii="Tahoma" w:hAnsi="Tahoma" w:cs="Tahoma"/>
                <w:noProof/>
                <w:webHidden/>
              </w:rPr>
              <w:t>1</w:t>
            </w:r>
            <w:r w:rsidRPr="00DC43CE">
              <w:rPr>
                <w:rFonts w:ascii="Tahoma" w:hAnsi="Tahoma" w:cs="Tahoma"/>
                <w:noProof/>
                <w:webHidden/>
              </w:rPr>
              <w:fldChar w:fldCharType="end"/>
            </w:r>
          </w:hyperlink>
        </w:p>
        <w:p w:rsidR="00181C51" w:rsidRPr="00DC43CE" w:rsidRDefault="00210495" w:rsidP="00722A66">
          <w:pPr>
            <w:pStyle w:val="TDC1"/>
            <w:tabs>
              <w:tab w:val="left" w:pos="440"/>
              <w:tab w:val="right" w:leader="dot" w:pos="8494"/>
            </w:tabs>
            <w:spacing w:before="120" w:after="0" w:line="276" w:lineRule="auto"/>
            <w:rPr>
              <w:rFonts w:ascii="Tahoma" w:hAnsi="Tahoma" w:cs="Tahoma"/>
              <w:noProof/>
            </w:rPr>
          </w:pPr>
          <w:hyperlink w:anchor="_Toc493659262" w:history="1">
            <w:r w:rsidR="00181C51" w:rsidRPr="00DC43CE">
              <w:rPr>
                <w:rStyle w:val="Hipervnculo"/>
                <w:rFonts w:ascii="Tahoma" w:hAnsi="Tahoma" w:cs="Tahoma"/>
                <w:noProof/>
              </w:rPr>
              <w:t>2.</w:t>
            </w:r>
            <w:r w:rsidR="00181C51" w:rsidRPr="00DC43CE">
              <w:rPr>
                <w:rFonts w:ascii="Tahoma" w:hAnsi="Tahoma" w:cs="Tahoma"/>
                <w:noProof/>
              </w:rPr>
              <w:tab/>
            </w:r>
            <w:r w:rsidR="00181C51" w:rsidRPr="00DC43CE">
              <w:rPr>
                <w:rStyle w:val="Hipervnculo"/>
                <w:rFonts w:ascii="Tahoma" w:hAnsi="Tahoma" w:cs="Tahoma"/>
                <w:noProof/>
              </w:rPr>
              <w:t>El beneficio terapéutico del aprendizaje del reconocimiento de la fertilidad</w:t>
            </w:r>
            <w:r w:rsidR="00181C51" w:rsidRPr="00DC43CE">
              <w:rPr>
                <w:rFonts w:ascii="Tahoma" w:hAnsi="Tahoma" w:cs="Tahoma"/>
                <w:noProof/>
                <w:webHidden/>
              </w:rPr>
              <w:tab/>
            </w:r>
            <w:r w:rsidR="00181C51" w:rsidRPr="00DC43CE">
              <w:rPr>
                <w:rFonts w:ascii="Tahoma" w:hAnsi="Tahoma" w:cs="Tahoma"/>
                <w:noProof/>
                <w:webHidden/>
              </w:rPr>
              <w:fldChar w:fldCharType="begin"/>
            </w:r>
            <w:r w:rsidR="00181C51" w:rsidRPr="00DC43CE">
              <w:rPr>
                <w:rFonts w:ascii="Tahoma" w:hAnsi="Tahoma" w:cs="Tahoma"/>
                <w:noProof/>
                <w:webHidden/>
              </w:rPr>
              <w:instrText xml:space="preserve"> PAGEREF _Toc493659262 \h </w:instrText>
            </w:r>
            <w:r w:rsidR="00181C51" w:rsidRPr="00DC43CE">
              <w:rPr>
                <w:rFonts w:ascii="Tahoma" w:hAnsi="Tahoma" w:cs="Tahoma"/>
                <w:noProof/>
                <w:webHidden/>
              </w:rPr>
            </w:r>
            <w:r w:rsidR="00181C51" w:rsidRPr="00DC43CE">
              <w:rPr>
                <w:rFonts w:ascii="Tahoma" w:hAnsi="Tahoma" w:cs="Tahoma"/>
                <w:noProof/>
                <w:webHidden/>
              </w:rPr>
              <w:fldChar w:fldCharType="separate"/>
            </w:r>
            <w:r w:rsidR="00181C51" w:rsidRPr="00DC43CE">
              <w:rPr>
                <w:rFonts w:ascii="Tahoma" w:hAnsi="Tahoma" w:cs="Tahoma"/>
                <w:noProof/>
                <w:webHidden/>
              </w:rPr>
              <w:t>3</w:t>
            </w:r>
            <w:r w:rsidR="00181C51" w:rsidRPr="00DC43CE">
              <w:rPr>
                <w:rFonts w:ascii="Tahoma" w:hAnsi="Tahoma" w:cs="Tahoma"/>
                <w:noProof/>
                <w:webHidden/>
              </w:rPr>
              <w:fldChar w:fldCharType="end"/>
            </w:r>
          </w:hyperlink>
        </w:p>
        <w:p w:rsidR="00181C51" w:rsidRPr="00DC43CE" w:rsidRDefault="00210495" w:rsidP="00722A66">
          <w:pPr>
            <w:pStyle w:val="TDC1"/>
            <w:tabs>
              <w:tab w:val="left" w:pos="440"/>
              <w:tab w:val="right" w:leader="dot" w:pos="8494"/>
            </w:tabs>
            <w:spacing w:before="120" w:after="0" w:line="276" w:lineRule="auto"/>
            <w:rPr>
              <w:rFonts w:ascii="Tahoma" w:hAnsi="Tahoma" w:cs="Tahoma"/>
              <w:noProof/>
            </w:rPr>
          </w:pPr>
          <w:hyperlink w:anchor="_Toc493659263" w:history="1">
            <w:r w:rsidR="00181C51" w:rsidRPr="00DC43CE">
              <w:rPr>
                <w:rStyle w:val="Hipervnculo"/>
                <w:rFonts w:ascii="Tahoma" w:hAnsi="Tahoma" w:cs="Tahoma"/>
                <w:noProof/>
              </w:rPr>
              <w:t>3.</w:t>
            </w:r>
            <w:r w:rsidR="00181C51" w:rsidRPr="00DC43CE">
              <w:rPr>
                <w:rFonts w:ascii="Tahoma" w:hAnsi="Tahoma" w:cs="Tahoma"/>
                <w:noProof/>
              </w:rPr>
              <w:tab/>
            </w:r>
            <w:r w:rsidR="00181C51" w:rsidRPr="00DC43CE">
              <w:rPr>
                <w:rStyle w:val="Hipervnculo"/>
                <w:rFonts w:ascii="Tahoma" w:hAnsi="Tahoma" w:cs="Tahoma"/>
                <w:noProof/>
              </w:rPr>
              <w:t>El reconocimiento de la fertilidad indisolublemente unido a la  mejora del amor conyugal</w:t>
            </w:r>
            <w:r w:rsidR="00181C51" w:rsidRPr="00DC43CE">
              <w:rPr>
                <w:rFonts w:ascii="Tahoma" w:hAnsi="Tahoma" w:cs="Tahoma"/>
                <w:noProof/>
                <w:webHidden/>
              </w:rPr>
              <w:tab/>
            </w:r>
            <w:r w:rsidR="00181C51" w:rsidRPr="00DC43CE">
              <w:rPr>
                <w:rFonts w:ascii="Tahoma" w:hAnsi="Tahoma" w:cs="Tahoma"/>
                <w:noProof/>
                <w:webHidden/>
              </w:rPr>
              <w:fldChar w:fldCharType="begin"/>
            </w:r>
            <w:r w:rsidR="00181C51" w:rsidRPr="00DC43CE">
              <w:rPr>
                <w:rFonts w:ascii="Tahoma" w:hAnsi="Tahoma" w:cs="Tahoma"/>
                <w:noProof/>
                <w:webHidden/>
              </w:rPr>
              <w:instrText xml:space="preserve"> PAGEREF _Toc493659263 \h </w:instrText>
            </w:r>
            <w:r w:rsidR="00181C51" w:rsidRPr="00DC43CE">
              <w:rPr>
                <w:rFonts w:ascii="Tahoma" w:hAnsi="Tahoma" w:cs="Tahoma"/>
                <w:noProof/>
                <w:webHidden/>
              </w:rPr>
            </w:r>
            <w:r w:rsidR="00181C51" w:rsidRPr="00DC43CE">
              <w:rPr>
                <w:rFonts w:ascii="Tahoma" w:hAnsi="Tahoma" w:cs="Tahoma"/>
                <w:noProof/>
                <w:webHidden/>
              </w:rPr>
              <w:fldChar w:fldCharType="separate"/>
            </w:r>
            <w:r w:rsidR="00181C51" w:rsidRPr="00DC43CE">
              <w:rPr>
                <w:rFonts w:ascii="Tahoma" w:hAnsi="Tahoma" w:cs="Tahoma"/>
                <w:noProof/>
                <w:webHidden/>
              </w:rPr>
              <w:t>4</w:t>
            </w:r>
            <w:r w:rsidR="00181C51" w:rsidRPr="00DC43CE">
              <w:rPr>
                <w:rFonts w:ascii="Tahoma" w:hAnsi="Tahoma" w:cs="Tahoma"/>
                <w:noProof/>
                <w:webHidden/>
              </w:rPr>
              <w:fldChar w:fldCharType="end"/>
            </w:r>
          </w:hyperlink>
        </w:p>
        <w:p w:rsidR="00181C51" w:rsidRPr="00DC43CE" w:rsidRDefault="00210495" w:rsidP="00722A66">
          <w:pPr>
            <w:pStyle w:val="TDC1"/>
            <w:tabs>
              <w:tab w:val="left" w:pos="440"/>
              <w:tab w:val="right" w:leader="dot" w:pos="8494"/>
            </w:tabs>
            <w:spacing w:before="120" w:after="0" w:line="276" w:lineRule="auto"/>
            <w:rPr>
              <w:rFonts w:ascii="Tahoma" w:hAnsi="Tahoma" w:cs="Tahoma"/>
              <w:noProof/>
            </w:rPr>
          </w:pPr>
          <w:hyperlink w:anchor="_Toc493659264" w:history="1">
            <w:r w:rsidR="00181C51" w:rsidRPr="00DC43CE">
              <w:rPr>
                <w:rStyle w:val="Hipervnculo"/>
                <w:rFonts w:ascii="Tahoma" w:hAnsi="Tahoma" w:cs="Tahoma"/>
                <w:noProof/>
              </w:rPr>
              <w:t>4.</w:t>
            </w:r>
            <w:r w:rsidR="00181C51" w:rsidRPr="00DC43CE">
              <w:rPr>
                <w:rFonts w:ascii="Tahoma" w:hAnsi="Tahoma" w:cs="Tahoma"/>
                <w:noProof/>
              </w:rPr>
              <w:tab/>
            </w:r>
            <w:r w:rsidR="00181C51" w:rsidRPr="00DC43CE">
              <w:rPr>
                <w:rStyle w:val="Hipervnculo"/>
                <w:rFonts w:ascii="Tahoma" w:hAnsi="Tahoma" w:cs="Tahoma"/>
                <w:noProof/>
              </w:rPr>
              <w:t>Concepto de secularidad; la necesaria proyección</w:t>
            </w:r>
            <w:r w:rsidR="00181C51" w:rsidRPr="00DC43CE">
              <w:rPr>
                <w:rFonts w:ascii="Tahoma" w:hAnsi="Tahoma" w:cs="Tahoma"/>
                <w:noProof/>
                <w:webHidden/>
              </w:rPr>
              <w:tab/>
            </w:r>
            <w:r w:rsidR="00181C51" w:rsidRPr="00DC43CE">
              <w:rPr>
                <w:rFonts w:ascii="Tahoma" w:hAnsi="Tahoma" w:cs="Tahoma"/>
                <w:noProof/>
                <w:webHidden/>
              </w:rPr>
              <w:fldChar w:fldCharType="begin"/>
            </w:r>
            <w:r w:rsidR="00181C51" w:rsidRPr="00DC43CE">
              <w:rPr>
                <w:rFonts w:ascii="Tahoma" w:hAnsi="Tahoma" w:cs="Tahoma"/>
                <w:noProof/>
                <w:webHidden/>
              </w:rPr>
              <w:instrText xml:space="preserve"> PAGEREF _Toc493659264 \h </w:instrText>
            </w:r>
            <w:r w:rsidR="00181C51" w:rsidRPr="00DC43CE">
              <w:rPr>
                <w:rFonts w:ascii="Tahoma" w:hAnsi="Tahoma" w:cs="Tahoma"/>
                <w:noProof/>
                <w:webHidden/>
              </w:rPr>
            </w:r>
            <w:r w:rsidR="00181C51" w:rsidRPr="00DC43CE">
              <w:rPr>
                <w:rFonts w:ascii="Tahoma" w:hAnsi="Tahoma" w:cs="Tahoma"/>
                <w:noProof/>
                <w:webHidden/>
              </w:rPr>
              <w:fldChar w:fldCharType="separate"/>
            </w:r>
            <w:r w:rsidR="00181C51" w:rsidRPr="00DC43CE">
              <w:rPr>
                <w:rFonts w:ascii="Tahoma" w:hAnsi="Tahoma" w:cs="Tahoma"/>
                <w:noProof/>
                <w:webHidden/>
              </w:rPr>
              <w:t>6</w:t>
            </w:r>
            <w:r w:rsidR="00181C51" w:rsidRPr="00DC43CE">
              <w:rPr>
                <w:rFonts w:ascii="Tahoma" w:hAnsi="Tahoma" w:cs="Tahoma"/>
                <w:noProof/>
                <w:webHidden/>
              </w:rPr>
              <w:fldChar w:fldCharType="end"/>
            </w:r>
          </w:hyperlink>
        </w:p>
        <w:p w:rsidR="00181C51" w:rsidRPr="00DC43CE" w:rsidRDefault="00210495" w:rsidP="00722A66">
          <w:pPr>
            <w:pStyle w:val="TDC1"/>
            <w:tabs>
              <w:tab w:val="left" w:pos="440"/>
              <w:tab w:val="right" w:leader="dot" w:pos="8494"/>
            </w:tabs>
            <w:spacing w:before="120" w:after="0" w:line="276" w:lineRule="auto"/>
            <w:rPr>
              <w:rFonts w:ascii="Tahoma" w:hAnsi="Tahoma" w:cs="Tahoma"/>
              <w:noProof/>
            </w:rPr>
          </w:pPr>
          <w:hyperlink w:anchor="_Toc493659265" w:history="1">
            <w:r w:rsidR="00181C51" w:rsidRPr="00DC43CE">
              <w:rPr>
                <w:rStyle w:val="Hipervnculo"/>
                <w:rFonts w:ascii="Tahoma" w:hAnsi="Tahoma" w:cs="Tahoma"/>
                <w:noProof/>
              </w:rPr>
              <w:t>5.</w:t>
            </w:r>
            <w:r w:rsidR="00181C51" w:rsidRPr="00DC43CE">
              <w:rPr>
                <w:rFonts w:ascii="Tahoma" w:hAnsi="Tahoma" w:cs="Tahoma"/>
                <w:noProof/>
              </w:rPr>
              <w:tab/>
            </w:r>
            <w:r w:rsidR="00181C51" w:rsidRPr="00DC43CE">
              <w:rPr>
                <w:rStyle w:val="Hipervnculo"/>
                <w:rFonts w:ascii="Tahoma" w:hAnsi="Tahoma" w:cs="Tahoma"/>
                <w:noProof/>
              </w:rPr>
              <w:t>Conclusiones</w:t>
            </w:r>
            <w:r w:rsidR="00181C51" w:rsidRPr="00DC43CE">
              <w:rPr>
                <w:rFonts w:ascii="Tahoma" w:hAnsi="Tahoma" w:cs="Tahoma"/>
                <w:noProof/>
                <w:webHidden/>
              </w:rPr>
              <w:tab/>
            </w:r>
            <w:r w:rsidR="00181C51" w:rsidRPr="00DC43CE">
              <w:rPr>
                <w:rFonts w:ascii="Tahoma" w:hAnsi="Tahoma" w:cs="Tahoma"/>
                <w:noProof/>
                <w:webHidden/>
              </w:rPr>
              <w:fldChar w:fldCharType="begin"/>
            </w:r>
            <w:r w:rsidR="00181C51" w:rsidRPr="00DC43CE">
              <w:rPr>
                <w:rFonts w:ascii="Tahoma" w:hAnsi="Tahoma" w:cs="Tahoma"/>
                <w:noProof/>
                <w:webHidden/>
              </w:rPr>
              <w:instrText xml:space="preserve"> PAGEREF _Toc493659265 \h </w:instrText>
            </w:r>
            <w:r w:rsidR="00181C51" w:rsidRPr="00DC43CE">
              <w:rPr>
                <w:rFonts w:ascii="Tahoma" w:hAnsi="Tahoma" w:cs="Tahoma"/>
                <w:noProof/>
                <w:webHidden/>
              </w:rPr>
            </w:r>
            <w:r w:rsidR="00181C51" w:rsidRPr="00DC43CE">
              <w:rPr>
                <w:rFonts w:ascii="Tahoma" w:hAnsi="Tahoma" w:cs="Tahoma"/>
                <w:noProof/>
                <w:webHidden/>
              </w:rPr>
              <w:fldChar w:fldCharType="separate"/>
            </w:r>
            <w:r w:rsidR="00181C51" w:rsidRPr="00DC43CE">
              <w:rPr>
                <w:rFonts w:ascii="Tahoma" w:hAnsi="Tahoma" w:cs="Tahoma"/>
                <w:noProof/>
                <w:webHidden/>
              </w:rPr>
              <w:t>7</w:t>
            </w:r>
            <w:r w:rsidR="00181C51" w:rsidRPr="00DC43CE">
              <w:rPr>
                <w:rFonts w:ascii="Tahoma" w:hAnsi="Tahoma" w:cs="Tahoma"/>
                <w:noProof/>
                <w:webHidden/>
              </w:rPr>
              <w:fldChar w:fldCharType="end"/>
            </w:r>
          </w:hyperlink>
        </w:p>
        <w:p w:rsidR="00181C51" w:rsidRPr="00DC43CE" w:rsidRDefault="00181C51" w:rsidP="00722A66">
          <w:pPr>
            <w:spacing w:before="120" w:after="0" w:line="276" w:lineRule="auto"/>
            <w:rPr>
              <w:rFonts w:ascii="Tahoma" w:hAnsi="Tahoma" w:cs="Tahoma"/>
            </w:rPr>
          </w:pPr>
          <w:r w:rsidRPr="00DC43CE">
            <w:rPr>
              <w:rFonts w:ascii="Tahoma" w:hAnsi="Tahoma" w:cs="Tahoma"/>
              <w:b/>
              <w:bCs/>
            </w:rPr>
            <w:lastRenderedPageBreak/>
            <w:fldChar w:fldCharType="end"/>
          </w:r>
        </w:p>
      </w:sdtContent>
    </w:sdt>
    <w:p w:rsidR="00E70838" w:rsidRPr="00DC43CE" w:rsidRDefault="00E70838" w:rsidP="00722A66">
      <w:pPr>
        <w:pStyle w:val="Ttulo1"/>
        <w:spacing w:before="120" w:after="0" w:line="276" w:lineRule="auto"/>
      </w:pPr>
      <w:bookmarkStart w:id="0" w:name="_Toc493659261"/>
      <w:r w:rsidRPr="00DC43CE">
        <w:t>La fertilidad como don a integrar</w:t>
      </w:r>
      <w:bookmarkEnd w:id="0"/>
    </w:p>
    <w:p w:rsidR="00A64F26" w:rsidRPr="00DC43CE" w:rsidRDefault="005D07E2" w:rsidP="00DC43CE">
      <w:pPr>
        <w:spacing w:before="120" w:after="0" w:line="276" w:lineRule="auto"/>
        <w:ind w:firstLine="709"/>
        <w:jc w:val="both"/>
        <w:rPr>
          <w:rFonts w:ascii="Tahoma" w:hAnsi="Tahoma" w:cs="Tahoma"/>
          <w:iCs/>
        </w:rPr>
      </w:pPr>
      <w:r w:rsidRPr="00DC43CE">
        <w:rPr>
          <w:rFonts w:ascii="Tahoma" w:hAnsi="Tahoma" w:cs="Tahoma"/>
          <w:iCs/>
        </w:rPr>
        <w:t xml:space="preserve">La experiencia </w:t>
      </w:r>
      <w:r w:rsidR="0004056B" w:rsidRPr="00DC43CE">
        <w:rPr>
          <w:rFonts w:ascii="Tahoma" w:hAnsi="Tahoma" w:cs="Tahoma"/>
          <w:iCs/>
        </w:rPr>
        <w:t xml:space="preserve">en el acompañamiento a los matrimonios confirma </w:t>
      </w:r>
      <w:r w:rsidRPr="00DC43CE">
        <w:rPr>
          <w:rFonts w:ascii="Tahoma" w:hAnsi="Tahoma" w:cs="Tahoma"/>
          <w:iCs/>
        </w:rPr>
        <w:t>la n</w:t>
      </w:r>
      <w:r w:rsidR="00A64F26" w:rsidRPr="00DC43CE">
        <w:rPr>
          <w:rFonts w:ascii="Tahoma" w:hAnsi="Tahoma" w:cs="Tahoma"/>
          <w:iCs/>
        </w:rPr>
        <w:t>ecesidad de integrar la fertilidad como un don, vie</w:t>
      </w:r>
      <w:r w:rsidR="00C85EFD">
        <w:rPr>
          <w:rFonts w:ascii="Tahoma" w:hAnsi="Tahoma" w:cs="Tahoma"/>
          <w:iCs/>
        </w:rPr>
        <w:t>ndo en el reconocimiento de la misma</w:t>
      </w:r>
      <w:r w:rsidR="00B34327" w:rsidRPr="00DC43CE">
        <w:rPr>
          <w:rFonts w:ascii="Tahoma" w:hAnsi="Tahoma" w:cs="Tahoma"/>
          <w:iCs/>
        </w:rPr>
        <w:t xml:space="preserve"> algo más que una técnica</w:t>
      </w:r>
      <w:r w:rsidR="00A64F26" w:rsidRPr="00DC43CE">
        <w:rPr>
          <w:rFonts w:ascii="Tahoma" w:hAnsi="Tahoma" w:cs="Tahoma"/>
          <w:iCs/>
        </w:rPr>
        <w:t xml:space="preserve">, una antropología adecuada o el cumplimiento de unas normas morales. </w:t>
      </w:r>
    </w:p>
    <w:p w:rsidR="00F61D1E" w:rsidRPr="00DC43CE" w:rsidRDefault="00F61D1E" w:rsidP="00DC43CE">
      <w:pPr>
        <w:spacing w:before="120" w:after="0" w:line="276" w:lineRule="auto"/>
        <w:ind w:firstLine="709"/>
        <w:jc w:val="both"/>
        <w:rPr>
          <w:rFonts w:ascii="Tahoma" w:hAnsi="Tahoma" w:cs="Tahoma"/>
          <w:iCs/>
          <w:sz w:val="24"/>
          <w:szCs w:val="24"/>
        </w:rPr>
      </w:pPr>
      <w:r w:rsidRPr="00DC43CE">
        <w:rPr>
          <w:rFonts w:ascii="Tahoma" w:hAnsi="Tahoma" w:cs="Tahoma"/>
          <w:iCs/>
        </w:rPr>
        <w:t xml:space="preserve">La integración de la fertilidad </w:t>
      </w:r>
      <w:r w:rsidR="00554333" w:rsidRPr="00DC43CE">
        <w:rPr>
          <w:rFonts w:ascii="Tahoma" w:hAnsi="Tahoma" w:cs="Tahoma"/>
          <w:iCs/>
        </w:rPr>
        <w:t>en la vida conyugal</w:t>
      </w:r>
      <w:r w:rsidRPr="00DC43CE">
        <w:rPr>
          <w:rFonts w:ascii="Tahoma" w:hAnsi="Tahoma" w:cs="Tahoma"/>
          <w:iCs/>
        </w:rPr>
        <w:t xml:space="preserve"> conlleva una mejora radical en</w:t>
      </w:r>
      <w:r w:rsidR="00C85EFD">
        <w:rPr>
          <w:rFonts w:ascii="Tahoma" w:hAnsi="Tahoma" w:cs="Tahoma"/>
          <w:iCs/>
        </w:rPr>
        <w:t xml:space="preserve"> el aprendizaje de </w:t>
      </w:r>
      <w:r w:rsidR="0004056B" w:rsidRPr="00DC43CE">
        <w:rPr>
          <w:rFonts w:ascii="Tahoma" w:hAnsi="Tahoma" w:cs="Tahoma"/>
          <w:iCs/>
        </w:rPr>
        <w:t xml:space="preserve">los métodos del reconocimiento de la fertilidad, </w:t>
      </w:r>
      <w:r w:rsidR="00554333" w:rsidRPr="00DC43CE">
        <w:rPr>
          <w:rFonts w:ascii="Tahoma" w:hAnsi="Tahoma" w:cs="Tahoma"/>
          <w:iCs/>
        </w:rPr>
        <w:t xml:space="preserve">aprendizaje que supera con creces las expectativas inicialmente previstas. Todo un don a descubrir, en el que el acompañamiento desde los </w:t>
      </w:r>
      <w:proofErr w:type="spellStart"/>
      <w:r w:rsidR="00554333" w:rsidRPr="00DC43CE">
        <w:rPr>
          <w:rFonts w:ascii="Tahoma" w:hAnsi="Tahoma" w:cs="Tahoma"/>
          <w:iCs/>
        </w:rPr>
        <w:t>COFs</w:t>
      </w:r>
      <w:proofErr w:type="spellEnd"/>
      <w:r w:rsidR="00554333" w:rsidRPr="00DC43CE">
        <w:rPr>
          <w:rFonts w:ascii="Tahoma" w:hAnsi="Tahoma" w:cs="Tahoma"/>
          <w:iCs/>
        </w:rPr>
        <w:t xml:space="preserve"> es </w:t>
      </w:r>
      <w:r w:rsidR="004B7B70" w:rsidRPr="00DC43CE">
        <w:rPr>
          <w:rFonts w:ascii="Tahoma" w:hAnsi="Tahoma" w:cs="Tahoma"/>
          <w:iCs/>
        </w:rPr>
        <w:t>crucial</w:t>
      </w:r>
      <w:r w:rsidR="00554333" w:rsidRPr="00DC43CE">
        <w:rPr>
          <w:rFonts w:ascii="Tahoma" w:hAnsi="Tahoma" w:cs="Tahoma"/>
          <w:iCs/>
        </w:rPr>
        <w:t xml:space="preserve"> desde el estudio, la experiencia </w:t>
      </w:r>
      <w:r w:rsidR="00481D3E" w:rsidRPr="00DC43CE">
        <w:rPr>
          <w:rFonts w:ascii="Tahoma" w:hAnsi="Tahoma" w:cs="Tahoma"/>
          <w:iCs/>
        </w:rPr>
        <w:t xml:space="preserve">y la trayectoria vital de sus miembros. </w:t>
      </w:r>
    </w:p>
    <w:p w:rsidR="00A64F26" w:rsidRPr="00DC43CE" w:rsidRDefault="00A64F26" w:rsidP="00722A66">
      <w:pPr>
        <w:spacing w:before="120" w:after="0" w:line="276" w:lineRule="auto"/>
        <w:rPr>
          <w:rFonts w:ascii="Tahoma" w:hAnsi="Tahoma" w:cs="Tahoma"/>
          <w:sz w:val="24"/>
          <w:szCs w:val="24"/>
        </w:rPr>
      </w:pPr>
      <w:r w:rsidRPr="00DC43CE">
        <w:rPr>
          <w:rFonts w:ascii="Tahoma" w:hAnsi="Tahoma" w:cs="Tahoma"/>
          <w:noProof/>
          <w:sz w:val="24"/>
          <w:szCs w:val="24"/>
          <w:lang w:eastAsia="es-ES"/>
        </w:rPr>
        <w:drawing>
          <wp:inline distT="0" distB="0" distL="0" distR="0" wp14:anchorId="29CB1899" wp14:editId="6F7B60B3">
            <wp:extent cx="4968671" cy="3737172"/>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png"/>
                    <pic:cNvPicPr/>
                  </pic:nvPicPr>
                  <pic:blipFill>
                    <a:blip r:embed="rId9">
                      <a:extLst>
                        <a:ext uri="{28A0092B-C50C-407E-A947-70E740481C1C}">
                          <a14:useLocalDpi xmlns:a14="http://schemas.microsoft.com/office/drawing/2010/main" val="0"/>
                        </a:ext>
                      </a:extLst>
                    </a:blip>
                    <a:stretch>
                      <a:fillRect/>
                    </a:stretch>
                  </pic:blipFill>
                  <pic:spPr>
                    <a:xfrm>
                      <a:off x="0" y="0"/>
                      <a:ext cx="4968671" cy="3737172"/>
                    </a:xfrm>
                    <a:prstGeom prst="rect">
                      <a:avLst/>
                    </a:prstGeom>
                  </pic:spPr>
                </pic:pic>
              </a:graphicData>
            </a:graphic>
          </wp:inline>
        </w:drawing>
      </w:r>
    </w:p>
    <w:p w:rsidR="00122107" w:rsidRPr="00DC43CE" w:rsidRDefault="00C85EFD" w:rsidP="00DC43CE">
      <w:pPr>
        <w:spacing w:before="120" w:after="0" w:line="276" w:lineRule="auto"/>
        <w:ind w:firstLine="709"/>
        <w:jc w:val="both"/>
        <w:rPr>
          <w:rFonts w:ascii="Tahoma" w:hAnsi="Tahoma" w:cs="Tahoma"/>
        </w:rPr>
      </w:pPr>
      <w:r>
        <w:rPr>
          <w:rFonts w:ascii="Tahoma" w:hAnsi="Tahoma" w:cs="Tahoma"/>
        </w:rPr>
        <w:t>Compartimos a</w:t>
      </w:r>
      <w:r w:rsidR="00122107" w:rsidRPr="00DC43CE">
        <w:rPr>
          <w:rFonts w:ascii="Tahoma" w:hAnsi="Tahoma" w:cs="Tahoma"/>
        </w:rPr>
        <w:t xml:space="preserve">lgunos resultados </w:t>
      </w:r>
      <w:r>
        <w:rPr>
          <w:rFonts w:ascii="Tahoma" w:hAnsi="Tahoma" w:cs="Tahoma"/>
        </w:rPr>
        <w:t>que son fruto de</w:t>
      </w:r>
      <w:r w:rsidR="00122107" w:rsidRPr="00DC43CE">
        <w:rPr>
          <w:rFonts w:ascii="Tahoma" w:hAnsi="Tahoma" w:cs="Tahoma"/>
        </w:rPr>
        <w:t xml:space="preserve"> la integración de la fertilidad en el ámbito conyugal: </w:t>
      </w:r>
    </w:p>
    <w:p w:rsidR="00F9065D" w:rsidRPr="00DC43CE" w:rsidRDefault="00122107" w:rsidP="00722A66">
      <w:pPr>
        <w:numPr>
          <w:ilvl w:val="0"/>
          <w:numId w:val="9"/>
        </w:numPr>
        <w:spacing w:before="120" w:after="0" w:line="276" w:lineRule="auto"/>
        <w:jc w:val="both"/>
        <w:rPr>
          <w:rFonts w:ascii="Tahoma" w:hAnsi="Tahoma" w:cs="Tahoma"/>
        </w:rPr>
      </w:pPr>
      <w:r w:rsidRPr="00DC43CE">
        <w:rPr>
          <w:rFonts w:ascii="Tahoma" w:hAnsi="Tahoma" w:cs="Tahoma"/>
        </w:rPr>
        <w:t>El ser mujer o varón no es un mero dato biológico</w:t>
      </w:r>
      <w:r w:rsidR="00F9065D" w:rsidRPr="00DC43CE">
        <w:rPr>
          <w:rFonts w:ascii="Tahoma" w:hAnsi="Tahoma" w:cs="Tahoma"/>
        </w:rPr>
        <w:t>, sino que son dos manifestaciones diferentes de la humanidad, que configuran en cada uno un modo propio de ser, de manifestarse, de comunicarse con los otros, de sentir, expresar y vivir el amor humano</w:t>
      </w:r>
      <w:r w:rsidR="00181C51" w:rsidRPr="00DC43CE">
        <w:rPr>
          <w:rStyle w:val="Refdenotaalpie"/>
          <w:rFonts w:ascii="Tahoma" w:hAnsi="Tahoma" w:cs="Tahoma"/>
        </w:rPr>
        <w:footnoteReference w:id="2"/>
      </w:r>
      <w:r w:rsidR="00F9065D" w:rsidRPr="00DC43CE">
        <w:rPr>
          <w:rFonts w:ascii="Tahoma" w:hAnsi="Tahoma" w:cs="Tahoma"/>
        </w:rPr>
        <w:t>. La dimensión sexuada no puede ser, por lo tanto, un atributo, sino que es un modo de ser que afecta al núcleo íntimo de cada hombre y mujer. Este descubrimiento impacta la vivencia del amor conyugal.</w:t>
      </w:r>
    </w:p>
    <w:p w:rsidR="00122107" w:rsidRPr="00DC43CE" w:rsidRDefault="00122107" w:rsidP="00722A66">
      <w:pPr>
        <w:pStyle w:val="Prrafodelista"/>
        <w:numPr>
          <w:ilvl w:val="0"/>
          <w:numId w:val="9"/>
        </w:numPr>
        <w:spacing w:before="120" w:line="276" w:lineRule="auto"/>
        <w:jc w:val="both"/>
        <w:rPr>
          <w:rFonts w:ascii="Tahoma" w:eastAsiaTheme="minorHAnsi" w:hAnsi="Tahoma" w:cs="Tahoma"/>
          <w:sz w:val="22"/>
          <w:szCs w:val="22"/>
          <w:lang w:eastAsia="en-US"/>
        </w:rPr>
      </w:pPr>
      <w:r w:rsidRPr="00DC43CE">
        <w:rPr>
          <w:rFonts w:ascii="Tahoma" w:hAnsi="Tahoma" w:cs="Tahoma"/>
          <w:sz w:val="22"/>
          <w:szCs w:val="22"/>
        </w:rPr>
        <w:lastRenderedPageBreak/>
        <w:t xml:space="preserve">El cuerpo ES la persona en su visibilidad, </w:t>
      </w:r>
      <w:r w:rsidR="00F9065D" w:rsidRPr="00DC43CE">
        <w:rPr>
          <w:rFonts w:ascii="Tahoma" w:eastAsiaTheme="minorHAnsi" w:hAnsi="Tahoma" w:cs="Tahoma"/>
          <w:sz w:val="22"/>
          <w:szCs w:val="22"/>
          <w:lang w:eastAsia="en-US"/>
        </w:rPr>
        <w:t>revestido de dignidad personal como reflejo del acto creador de Dios</w:t>
      </w:r>
      <w:r w:rsidR="008C5BCB" w:rsidRPr="00DC43CE">
        <w:rPr>
          <w:rFonts w:ascii="Tahoma" w:eastAsiaTheme="minorHAnsi" w:hAnsi="Tahoma" w:cs="Tahoma"/>
          <w:sz w:val="22"/>
          <w:szCs w:val="22"/>
          <w:lang w:eastAsia="en-US"/>
        </w:rPr>
        <w:t>.  Los esposos van redescubriendo como l</w:t>
      </w:r>
      <w:r w:rsidR="00F9065D" w:rsidRPr="00DC43CE">
        <w:rPr>
          <w:rFonts w:ascii="Tahoma" w:hAnsi="Tahoma" w:cs="Tahoma"/>
          <w:sz w:val="22"/>
          <w:szCs w:val="22"/>
        </w:rPr>
        <w:t>a naturaleza humana es única, en el sentido d</w:t>
      </w:r>
      <w:r w:rsidR="008C5BCB" w:rsidRPr="00DC43CE">
        <w:rPr>
          <w:rFonts w:ascii="Tahoma" w:hAnsi="Tahoma" w:cs="Tahoma"/>
          <w:sz w:val="22"/>
          <w:szCs w:val="22"/>
        </w:rPr>
        <w:t>e la unión entre cuerpo y alma.</w:t>
      </w:r>
    </w:p>
    <w:p w:rsidR="00122107" w:rsidRPr="00DC43CE" w:rsidRDefault="00122107" w:rsidP="00722A66">
      <w:pPr>
        <w:pStyle w:val="Prrafodelista"/>
        <w:numPr>
          <w:ilvl w:val="0"/>
          <w:numId w:val="9"/>
        </w:numPr>
        <w:spacing w:before="120" w:line="276" w:lineRule="auto"/>
        <w:jc w:val="both"/>
        <w:rPr>
          <w:rFonts w:ascii="Tahoma" w:hAnsi="Tahoma" w:cs="Tahoma"/>
          <w:sz w:val="22"/>
          <w:szCs w:val="22"/>
        </w:rPr>
      </w:pPr>
      <w:r w:rsidRPr="00DC43CE">
        <w:rPr>
          <w:rFonts w:ascii="Tahoma" w:hAnsi="Tahoma" w:cs="Tahoma"/>
          <w:sz w:val="22"/>
          <w:szCs w:val="22"/>
        </w:rPr>
        <w:t>La sexualidad y la fecundidad no son ajenas a la espiritualidad</w:t>
      </w:r>
      <w:r w:rsidR="008C5BCB" w:rsidRPr="00DC43CE">
        <w:rPr>
          <w:rFonts w:ascii="Tahoma" w:hAnsi="Tahoma" w:cs="Tahoma"/>
          <w:sz w:val="22"/>
          <w:szCs w:val="22"/>
        </w:rPr>
        <w:t xml:space="preserve">, sino que constituyen la oportunidad única para el matrimonio de asemejarse a Dios en </w:t>
      </w:r>
      <w:proofErr w:type="gramStart"/>
      <w:r w:rsidR="008C5BCB" w:rsidRPr="00DC43CE">
        <w:rPr>
          <w:rFonts w:ascii="Tahoma" w:hAnsi="Tahoma" w:cs="Tahoma"/>
          <w:sz w:val="22"/>
          <w:szCs w:val="22"/>
        </w:rPr>
        <w:t>cuanto</w:t>
      </w:r>
      <w:proofErr w:type="gramEnd"/>
      <w:r w:rsidR="008C5BCB" w:rsidRPr="00DC43CE">
        <w:rPr>
          <w:rFonts w:ascii="Tahoma" w:hAnsi="Tahoma" w:cs="Tahoma"/>
          <w:sz w:val="22"/>
          <w:szCs w:val="22"/>
        </w:rPr>
        <w:t xml:space="preserve"> seres para la comunión. Aún más en el acto sexual, en la entrega de </w:t>
      </w:r>
      <w:r w:rsidR="000F37D2" w:rsidRPr="00DC43CE">
        <w:rPr>
          <w:rFonts w:ascii="Tahoma" w:hAnsi="Tahoma" w:cs="Tahoma"/>
          <w:sz w:val="22"/>
          <w:szCs w:val="22"/>
        </w:rPr>
        <w:t>los cónyuges</w:t>
      </w:r>
      <w:r w:rsidR="008C5BCB" w:rsidRPr="00DC43CE">
        <w:rPr>
          <w:rFonts w:ascii="Tahoma" w:hAnsi="Tahoma" w:cs="Tahoma"/>
          <w:sz w:val="22"/>
          <w:szCs w:val="22"/>
        </w:rPr>
        <w:t xml:space="preserve"> mediada por los cuerpos</w:t>
      </w:r>
      <w:r w:rsidR="000F37D2" w:rsidRPr="00DC43CE">
        <w:rPr>
          <w:rFonts w:ascii="Tahoma" w:hAnsi="Tahoma" w:cs="Tahoma"/>
          <w:sz w:val="22"/>
          <w:szCs w:val="22"/>
        </w:rPr>
        <w:t xml:space="preserve">, </w:t>
      </w:r>
      <w:r w:rsidR="008C5BCB" w:rsidRPr="00DC43CE">
        <w:rPr>
          <w:rFonts w:ascii="Tahoma" w:hAnsi="Tahoma" w:cs="Tahoma"/>
          <w:sz w:val="22"/>
          <w:szCs w:val="22"/>
        </w:rPr>
        <w:t xml:space="preserve">basada </w:t>
      </w:r>
      <w:r w:rsidR="000F37D2" w:rsidRPr="00DC43CE">
        <w:rPr>
          <w:rFonts w:ascii="Tahoma" w:hAnsi="Tahoma" w:cs="Tahoma"/>
          <w:sz w:val="22"/>
          <w:szCs w:val="22"/>
        </w:rPr>
        <w:t xml:space="preserve">en el auténtico amor, se da la comunión en la que </w:t>
      </w:r>
      <w:r w:rsidR="008C5BCB" w:rsidRPr="00DC43CE">
        <w:rPr>
          <w:rFonts w:ascii="Tahoma" w:hAnsi="Tahoma" w:cs="Tahoma"/>
          <w:sz w:val="22"/>
          <w:szCs w:val="22"/>
        </w:rPr>
        <w:t xml:space="preserve">puede </w:t>
      </w:r>
      <w:r w:rsidR="000F37D2" w:rsidRPr="00DC43CE">
        <w:rPr>
          <w:rFonts w:ascii="Tahoma" w:hAnsi="Tahoma" w:cs="Tahoma"/>
          <w:sz w:val="22"/>
          <w:szCs w:val="22"/>
        </w:rPr>
        <w:t xml:space="preserve">reflejarse </w:t>
      </w:r>
      <w:r w:rsidR="008C5BCB" w:rsidRPr="00DC43CE">
        <w:rPr>
          <w:rFonts w:ascii="Tahoma" w:hAnsi="Tahoma" w:cs="Tahoma"/>
          <w:sz w:val="22"/>
          <w:szCs w:val="22"/>
        </w:rPr>
        <w:t>el e</w:t>
      </w:r>
      <w:r w:rsidR="000F37D2" w:rsidRPr="00DC43CE">
        <w:rPr>
          <w:rFonts w:ascii="Tahoma" w:hAnsi="Tahoma" w:cs="Tahoma"/>
          <w:sz w:val="22"/>
          <w:szCs w:val="22"/>
        </w:rPr>
        <w:t>splendor de la imagen de Dios. Significado pr</w:t>
      </w:r>
      <w:r w:rsidR="00C85EFD">
        <w:rPr>
          <w:rFonts w:ascii="Tahoma" w:hAnsi="Tahoma" w:cs="Tahoma"/>
          <w:sz w:val="22"/>
          <w:szCs w:val="22"/>
        </w:rPr>
        <w:t xml:space="preserve">ocreador y </w:t>
      </w:r>
      <w:proofErr w:type="spellStart"/>
      <w:r w:rsidR="00C85EFD">
        <w:rPr>
          <w:rFonts w:ascii="Tahoma" w:hAnsi="Tahoma" w:cs="Tahoma"/>
          <w:sz w:val="22"/>
          <w:szCs w:val="22"/>
        </w:rPr>
        <w:t>esponsal</w:t>
      </w:r>
      <w:proofErr w:type="spellEnd"/>
      <w:r w:rsidR="00C85EFD">
        <w:rPr>
          <w:rFonts w:ascii="Tahoma" w:hAnsi="Tahoma" w:cs="Tahoma"/>
          <w:sz w:val="22"/>
          <w:szCs w:val="22"/>
        </w:rPr>
        <w:t xml:space="preserve"> del cuerpo, a la postre.</w:t>
      </w:r>
    </w:p>
    <w:p w:rsidR="00122107" w:rsidRPr="00DC43CE" w:rsidRDefault="000F37D2" w:rsidP="00722A66">
      <w:pPr>
        <w:pStyle w:val="Prrafodelista"/>
        <w:numPr>
          <w:ilvl w:val="0"/>
          <w:numId w:val="9"/>
        </w:numPr>
        <w:spacing w:before="120" w:line="276" w:lineRule="auto"/>
        <w:jc w:val="both"/>
        <w:rPr>
          <w:rFonts w:ascii="Tahoma" w:hAnsi="Tahoma" w:cs="Tahoma"/>
          <w:sz w:val="22"/>
          <w:szCs w:val="22"/>
        </w:rPr>
      </w:pPr>
      <w:r w:rsidRPr="00DC43CE">
        <w:rPr>
          <w:rFonts w:ascii="Tahoma" w:hAnsi="Tahoma" w:cs="Tahoma"/>
          <w:sz w:val="22"/>
          <w:szCs w:val="22"/>
        </w:rPr>
        <w:t>Se nos ha regalado la capacidad para</w:t>
      </w:r>
      <w:r w:rsidR="00122107" w:rsidRPr="00DC43CE">
        <w:rPr>
          <w:rFonts w:ascii="Tahoma" w:hAnsi="Tahoma" w:cs="Tahoma"/>
          <w:sz w:val="22"/>
          <w:szCs w:val="22"/>
        </w:rPr>
        <w:t xml:space="preserve"> transmitir vida; </w:t>
      </w:r>
      <w:r w:rsidRPr="00DC43CE">
        <w:rPr>
          <w:rFonts w:ascii="Tahoma" w:hAnsi="Tahoma" w:cs="Tahoma"/>
          <w:sz w:val="22"/>
          <w:szCs w:val="22"/>
        </w:rPr>
        <w:t xml:space="preserve">estamos llamados a la </w:t>
      </w:r>
      <w:r w:rsidR="00122107" w:rsidRPr="00DC43CE">
        <w:rPr>
          <w:rFonts w:ascii="Tahoma" w:hAnsi="Tahoma" w:cs="Tahoma"/>
          <w:sz w:val="22"/>
          <w:szCs w:val="22"/>
        </w:rPr>
        <w:t>vocación a la paternidad biológica o espiritual</w:t>
      </w:r>
      <w:r w:rsidRPr="00DC43CE">
        <w:rPr>
          <w:rFonts w:ascii="Tahoma" w:hAnsi="Tahoma" w:cs="Tahoma"/>
          <w:sz w:val="22"/>
          <w:szCs w:val="22"/>
        </w:rPr>
        <w:t>…</w:t>
      </w:r>
    </w:p>
    <w:p w:rsidR="00122107" w:rsidRPr="00DC43CE" w:rsidRDefault="000F37D2" w:rsidP="00722A66">
      <w:pPr>
        <w:pStyle w:val="Prrafodelista"/>
        <w:numPr>
          <w:ilvl w:val="0"/>
          <w:numId w:val="9"/>
        </w:numPr>
        <w:spacing w:before="120" w:line="276" w:lineRule="auto"/>
        <w:jc w:val="both"/>
        <w:rPr>
          <w:rFonts w:ascii="Tahoma" w:hAnsi="Tahoma" w:cs="Tahoma"/>
          <w:sz w:val="22"/>
          <w:szCs w:val="22"/>
        </w:rPr>
      </w:pPr>
      <w:r w:rsidRPr="00DC43CE">
        <w:rPr>
          <w:rFonts w:ascii="Tahoma" w:hAnsi="Tahoma" w:cs="Tahoma"/>
          <w:sz w:val="22"/>
          <w:szCs w:val="22"/>
        </w:rPr>
        <w:t xml:space="preserve">… </w:t>
      </w:r>
      <w:r w:rsidR="00E70838" w:rsidRPr="00DC43CE">
        <w:rPr>
          <w:rFonts w:ascii="Tahoma" w:hAnsi="Tahoma" w:cs="Tahoma"/>
          <w:sz w:val="22"/>
          <w:szCs w:val="22"/>
        </w:rPr>
        <w:t xml:space="preserve">como </w:t>
      </w:r>
      <w:r w:rsidRPr="00DC43CE">
        <w:rPr>
          <w:rFonts w:ascii="Tahoma" w:hAnsi="Tahoma" w:cs="Tahoma"/>
          <w:sz w:val="22"/>
          <w:szCs w:val="22"/>
        </w:rPr>
        <w:t xml:space="preserve">don a ejercitar con </w:t>
      </w:r>
      <w:r w:rsidR="00122107" w:rsidRPr="00DC43CE">
        <w:rPr>
          <w:rFonts w:ascii="Tahoma" w:hAnsi="Tahoma" w:cs="Tahoma"/>
          <w:sz w:val="22"/>
          <w:szCs w:val="22"/>
        </w:rPr>
        <w:t>responsabilidad y generosidad</w:t>
      </w:r>
      <w:r w:rsidRPr="00DC43CE">
        <w:rPr>
          <w:rFonts w:ascii="Tahoma" w:hAnsi="Tahoma" w:cs="Tahoma"/>
          <w:sz w:val="22"/>
          <w:szCs w:val="22"/>
        </w:rPr>
        <w:t xml:space="preserve">, a la par que </w:t>
      </w:r>
      <w:r w:rsidR="00122107" w:rsidRPr="00DC43CE">
        <w:rPr>
          <w:rFonts w:ascii="Tahoma" w:hAnsi="Tahoma" w:cs="Tahoma"/>
          <w:sz w:val="22"/>
          <w:szCs w:val="22"/>
        </w:rPr>
        <w:t>con prudenc</w:t>
      </w:r>
      <w:r w:rsidRPr="00DC43CE">
        <w:rPr>
          <w:rFonts w:ascii="Tahoma" w:hAnsi="Tahoma" w:cs="Tahoma"/>
          <w:sz w:val="22"/>
          <w:szCs w:val="22"/>
        </w:rPr>
        <w:t xml:space="preserve">ia y con respeto. Y </w:t>
      </w:r>
      <w:r w:rsidR="00122107" w:rsidRPr="00DC43CE">
        <w:rPr>
          <w:rFonts w:ascii="Tahoma" w:hAnsi="Tahoma" w:cs="Tahoma"/>
          <w:sz w:val="22"/>
          <w:szCs w:val="22"/>
        </w:rPr>
        <w:t>no como dueños de la vida</w:t>
      </w:r>
      <w:r w:rsidRPr="00DC43CE">
        <w:rPr>
          <w:rFonts w:ascii="Tahoma" w:hAnsi="Tahoma" w:cs="Tahoma"/>
          <w:sz w:val="22"/>
          <w:szCs w:val="22"/>
        </w:rPr>
        <w:t>,</w:t>
      </w:r>
      <w:r w:rsidR="00122107" w:rsidRPr="00DC43CE">
        <w:rPr>
          <w:rFonts w:ascii="Tahoma" w:hAnsi="Tahoma" w:cs="Tahoma"/>
          <w:sz w:val="22"/>
          <w:szCs w:val="22"/>
        </w:rPr>
        <w:t xml:space="preserve"> sino como </w:t>
      </w:r>
      <w:r w:rsidRPr="00DC43CE">
        <w:rPr>
          <w:rFonts w:ascii="Tahoma" w:hAnsi="Tahoma" w:cs="Tahoma"/>
          <w:sz w:val="22"/>
          <w:szCs w:val="22"/>
        </w:rPr>
        <w:t xml:space="preserve">asombrados </w:t>
      </w:r>
      <w:r w:rsidR="00122107" w:rsidRPr="00DC43CE">
        <w:rPr>
          <w:rFonts w:ascii="Tahoma" w:hAnsi="Tahoma" w:cs="Tahoma"/>
          <w:sz w:val="22"/>
          <w:szCs w:val="22"/>
        </w:rPr>
        <w:t xml:space="preserve">administradores </w:t>
      </w:r>
      <w:r w:rsidR="00C85EFD">
        <w:rPr>
          <w:rFonts w:ascii="Tahoma" w:hAnsi="Tahoma" w:cs="Tahoma"/>
          <w:sz w:val="22"/>
          <w:szCs w:val="22"/>
        </w:rPr>
        <w:t>en</w:t>
      </w:r>
      <w:r w:rsidRPr="00DC43CE">
        <w:rPr>
          <w:rFonts w:ascii="Tahoma" w:hAnsi="Tahoma" w:cs="Tahoma"/>
          <w:sz w:val="22"/>
          <w:szCs w:val="22"/>
        </w:rPr>
        <w:t xml:space="preserve"> la tarea de interpretar los designios del </w:t>
      </w:r>
      <w:r w:rsidR="00122107" w:rsidRPr="00DC43CE">
        <w:rPr>
          <w:rFonts w:ascii="Tahoma" w:hAnsi="Tahoma" w:cs="Tahoma"/>
          <w:sz w:val="22"/>
          <w:szCs w:val="22"/>
        </w:rPr>
        <w:t>Creador.</w:t>
      </w:r>
    </w:p>
    <w:p w:rsidR="00E70838" w:rsidRPr="00DC43CE" w:rsidRDefault="00E70838" w:rsidP="00722A66">
      <w:pPr>
        <w:pStyle w:val="Ttulo1"/>
        <w:spacing w:before="120" w:after="0" w:line="276" w:lineRule="auto"/>
      </w:pPr>
      <w:bookmarkStart w:id="1" w:name="_Toc493659262"/>
      <w:r w:rsidRPr="00DC43CE">
        <w:t>El beneficio terapéutico del aprendizaje del reconocimiento de la fertilidad</w:t>
      </w:r>
      <w:bookmarkEnd w:id="1"/>
      <w:r w:rsidR="00181C51" w:rsidRPr="00DC43CE">
        <w:rPr>
          <w:rStyle w:val="Refdenotaalpie"/>
        </w:rPr>
        <w:footnoteReference w:id="3"/>
      </w:r>
    </w:p>
    <w:p w:rsidR="00E70838" w:rsidRPr="00AF50DA" w:rsidRDefault="00E70838" w:rsidP="00722A66">
      <w:pPr>
        <w:pStyle w:val="Ttulo2"/>
        <w:spacing w:before="120" w:line="276" w:lineRule="auto"/>
        <w:rPr>
          <w:rFonts w:ascii="Tahoma" w:hAnsi="Tahoma" w:cs="Tahoma"/>
          <w:sz w:val="22"/>
          <w:szCs w:val="22"/>
        </w:rPr>
      </w:pPr>
      <w:r w:rsidRPr="00AF50DA">
        <w:rPr>
          <w:rFonts w:ascii="Tahoma" w:hAnsi="Tahoma" w:cs="Tahoma"/>
          <w:sz w:val="22"/>
          <w:szCs w:val="22"/>
        </w:rPr>
        <w:t>Introducción:</w:t>
      </w:r>
    </w:p>
    <w:p w:rsidR="00E70838" w:rsidRPr="00DC43CE" w:rsidRDefault="00E70838" w:rsidP="00DC43CE">
      <w:pPr>
        <w:spacing w:before="120" w:after="0" w:line="276" w:lineRule="auto"/>
        <w:ind w:firstLine="709"/>
        <w:jc w:val="both"/>
        <w:rPr>
          <w:rFonts w:ascii="Tahoma" w:hAnsi="Tahoma" w:cs="Tahoma"/>
          <w:iCs/>
        </w:rPr>
      </w:pPr>
      <w:r w:rsidRPr="00DC43CE">
        <w:rPr>
          <w:rFonts w:ascii="Tahoma" w:hAnsi="Tahoma" w:cs="Tahoma"/>
          <w:iCs/>
        </w:rPr>
        <w:t xml:space="preserve">El aprendizaje del reconocimiento de la fertilidad </w:t>
      </w:r>
      <w:r w:rsidR="004F7582" w:rsidRPr="00DC43CE">
        <w:rPr>
          <w:rFonts w:ascii="Tahoma" w:hAnsi="Tahoma" w:cs="Tahoma"/>
          <w:iCs/>
        </w:rPr>
        <w:t>puede</w:t>
      </w:r>
      <w:r w:rsidRPr="00DC43CE">
        <w:rPr>
          <w:rFonts w:ascii="Tahoma" w:hAnsi="Tahoma" w:cs="Tahoma"/>
          <w:iCs/>
        </w:rPr>
        <w:t xml:space="preserve"> constituir un armazón conductual y cognitivo alrededor del cual se desarrolle la orientación terapéutica de pareja. Cobra una importancia capital en las disfunciones sexuales. </w:t>
      </w:r>
    </w:p>
    <w:p w:rsidR="00E70838" w:rsidRPr="00DC43CE" w:rsidRDefault="00E70838" w:rsidP="00DC43CE">
      <w:pPr>
        <w:spacing w:before="120" w:after="0" w:line="276" w:lineRule="auto"/>
        <w:ind w:firstLine="709"/>
        <w:jc w:val="both"/>
        <w:rPr>
          <w:rFonts w:ascii="Tahoma" w:hAnsi="Tahoma" w:cs="Tahoma"/>
          <w:iCs/>
        </w:rPr>
      </w:pPr>
      <w:r w:rsidRPr="00DC43CE">
        <w:rPr>
          <w:rFonts w:ascii="Tahoma" w:hAnsi="Tahoma" w:cs="Tahoma"/>
          <w:iCs/>
        </w:rPr>
        <w:t xml:space="preserve">El reconocimiento de la fertilidad,  además de aprovisionamiento de técnicas específicas, puede crear un enfoque que permite reconstruir gradualmente las relaciones sexuales </w:t>
      </w:r>
      <w:r w:rsidR="005D07E2" w:rsidRPr="00DC43CE">
        <w:rPr>
          <w:rFonts w:ascii="Tahoma" w:hAnsi="Tahoma" w:cs="Tahoma"/>
          <w:iCs/>
        </w:rPr>
        <w:t xml:space="preserve">a la par que </w:t>
      </w:r>
      <w:r w:rsidRPr="00DC43CE">
        <w:rPr>
          <w:rFonts w:ascii="Tahoma" w:hAnsi="Tahoma" w:cs="Tahoma"/>
          <w:iCs/>
        </w:rPr>
        <w:t xml:space="preserve">reestructura cognitivamente la esfera íntima del matrimonio. </w:t>
      </w:r>
    </w:p>
    <w:p w:rsidR="00E70838" w:rsidRPr="00AF50DA" w:rsidRDefault="00E70838" w:rsidP="00722A66">
      <w:pPr>
        <w:pStyle w:val="Ttulo2"/>
        <w:spacing w:before="120" w:line="276" w:lineRule="auto"/>
        <w:rPr>
          <w:rFonts w:ascii="Tahoma" w:hAnsi="Tahoma" w:cs="Tahoma"/>
          <w:sz w:val="22"/>
          <w:szCs w:val="22"/>
        </w:rPr>
      </w:pPr>
      <w:r w:rsidRPr="00AF50DA">
        <w:rPr>
          <w:rFonts w:ascii="Tahoma" w:hAnsi="Tahoma" w:cs="Tahoma"/>
          <w:sz w:val="22"/>
          <w:szCs w:val="22"/>
        </w:rPr>
        <w:t>Planteamiento del caso:</w:t>
      </w:r>
    </w:p>
    <w:p w:rsidR="00E70838" w:rsidRPr="00DC43CE" w:rsidRDefault="00E70838" w:rsidP="00DC43CE">
      <w:pPr>
        <w:spacing w:before="120" w:after="0" w:line="276" w:lineRule="auto"/>
        <w:ind w:firstLine="709"/>
        <w:rPr>
          <w:rFonts w:ascii="Tahoma" w:hAnsi="Tahoma" w:cs="Tahoma"/>
          <w:iCs/>
        </w:rPr>
      </w:pPr>
      <w:r w:rsidRPr="00DC43CE">
        <w:rPr>
          <w:rFonts w:ascii="Tahoma" w:hAnsi="Tahoma" w:cs="Tahoma"/>
          <w:iCs/>
        </w:rPr>
        <w:t>Matrimonio casado hace 27 años, edades de 51 y 47. Dos hijas de 17 y 12 años.</w:t>
      </w:r>
    </w:p>
    <w:p w:rsidR="00E70838" w:rsidRPr="00DC43CE" w:rsidRDefault="00E70838" w:rsidP="00DC43CE">
      <w:pPr>
        <w:spacing w:before="120" w:after="0" w:line="276" w:lineRule="auto"/>
        <w:ind w:firstLine="709"/>
        <w:jc w:val="both"/>
        <w:rPr>
          <w:rFonts w:ascii="Tahoma" w:hAnsi="Tahoma" w:cs="Tahoma"/>
          <w:iCs/>
        </w:rPr>
      </w:pPr>
      <w:r w:rsidRPr="00DC43CE">
        <w:rPr>
          <w:rFonts w:ascii="Tahoma" w:hAnsi="Tahoma" w:cs="Tahoma"/>
          <w:iCs/>
        </w:rPr>
        <w:t xml:space="preserve">Acuden a consulta por motivos </w:t>
      </w:r>
      <w:r w:rsidR="002B33A1" w:rsidRPr="00DC43CE">
        <w:rPr>
          <w:rFonts w:ascii="Tahoma" w:hAnsi="Tahoma" w:cs="Tahoma"/>
          <w:iCs/>
        </w:rPr>
        <w:t>morales, con el objetivo de abandonar el uso de los métodos de barrera (</w:t>
      </w:r>
      <w:r w:rsidRPr="00DC43CE">
        <w:rPr>
          <w:rFonts w:ascii="Tahoma" w:hAnsi="Tahoma" w:cs="Tahoma"/>
          <w:iCs/>
        </w:rPr>
        <w:t>preservativo</w:t>
      </w:r>
      <w:r w:rsidR="002B33A1" w:rsidRPr="00DC43CE">
        <w:rPr>
          <w:rFonts w:ascii="Tahoma" w:hAnsi="Tahoma" w:cs="Tahoma"/>
          <w:iCs/>
        </w:rPr>
        <w:t>)</w:t>
      </w:r>
      <w:r w:rsidRPr="00DC43CE">
        <w:rPr>
          <w:rFonts w:ascii="Tahoma" w:hAnsi="Tahoma" w:cs="Tahoma"/>
          <w:iCs/>
        </w:rPr>
        <w:t xml:space="preserve">. La </w:t>
      </w:r>
      <w:r w:rsidR="002B33A1" w:rsidRPr="00DC43CE">
        <w:rPr>
          <w:rFonts w:ascii="Tahoma" w:hAnsi="Tahoma" w:cs="Tahoma"/>
          <w:iCs/>
        </w:rPr>
        <w:t xml:space="preserve">iniciativa parte de la esposa, manifestando el varón un cierto escepticismo en la primera consulta. </w:t>
      </w:r>
    </w:p>
    <w:p w:rsidR="00E70838" w:rsidRPr="00DC43CE" w:rsidRDefault="002B33A1" w:rsidP="00DC43CE">
      <w:pPr>
        <w:spacing w:before="120" w:after="0" w:line="276" w:lineRule="auto"/>
        <w:ind w:firstLine="709"/>
        <w:jc w:val="both"/>
        <w:rPr>
          <w:rFonts w:ascii="Tahoma" w:hAnsi="Tahoma" w:cs="Tahoma"/>
          <w:iCs/>
        </w:rPr>
      </w:pPr>
      <w:r w:rsidRPr="00DC43CE">
        <w:rPr>
          <w:rFonts w:ascii="Tahoma" w:hAnsi="Tahoma" w:cs="Tahoma"/>
          <w:iCs/>
        </w:rPr>
        <w:t xml:space="preserve">Aunque el origen de su solicitud es la petición de formación en el </w:t>
      </w:r>
      <w:r w:rsidR="00E70838" w:rsidRPr="00DC43CE">
        <w:rPr>
          <w:rFonts w:ascii="Tahoma" w:hAnsi="Tahoma" w:cs="Tahoma"/>
          <w:iCs/>
        </w:rPr>
        <w:t xml:space="preserve">aprendizaje de los </w:t>
      </w:r>
      <w:r w:rsidRPr="00DC43CE">
        <w:rPr>
          <w:rFonts w:ascii="Tahoma" w:hAnsi="Tahoma" w:cs="Tahoma"/>
          <w:iCs/>
        </w:rPr>
        <w:t>métodos de reconocimiento de la fertilidad</w:t>
      </w:r>
      <w:r w:rsidR="00E70838" w:rsidRPr="00DC43CE">
        <w:rPr>
          <w:rFonts w:ascii="Tahoma" w:hAnsi="Tahoma" w:cs="Tahoma"/>
          <w:iCs/>
        </w:rPr>
        <w:t xml:space="preserve">, se detecta en la pareja </w:t>
      </w:r>
      <w:r w:rsidRPr="00DC43CE">
        <w:rPr>
          <w:rFonts w:ascii="Tahoma" w:hAnsi="Tahoma" w:cs="Tahoma"/>
          <w:iCs/>
        </w:rPr>
        <w:t>una amplia problemática latente en la esfera íntima</w:t>
      </w:r>
      <w:r w:rsidR="00E70838" w:rsidRPr="00DC43CE">
        <w:rPr>
          <w:rFonts w:ascii="Tahoma" w:hAnsi="Tahoma" w:cs="Tahoma"/>
          <w:iCs/>
        </w:rPr>
        <w:t xml:space="preserve"> y sexual. </w:t>
      </w:r>
      <w:r w:rsidRPr="00DC43CE">
        <w:rPr>
          <w:rFonts w:ascii="Tahoma" w:hAnsi="Tahoma" w:cs="Tahoma"/>
          <w:iCs/>
        </w:rPr>
        <w:t xml:space="preserve">Se confirman en un primer momento </w:t>
      </w:r>
      <w:proofErr w:type="spellStart"/>
      <w:r w:rsidRPr="00DC43CE">
        <w:rPr>
          <w:rFonts w:ascii="Tahoma" w:hAnsi="Tahoma" w:cs="Tahoma"/>
          <w:iCs/>
        </w:rPr>
        <w:t>hiposexualidad</w:t>
      </w:r>
      <w:proofErr w:type="spellEnd"/>
      <w:r w:rsidRPr="00DC43CE">
        <w:rPr>
          <w:rFonts w:ascii="Tahoma" w:hAnsi="Tahoma" w:cs="Tahoma"/>
          <w:iCs/>
        </w:rPr>
        <w:t xml:space="preserve">, </w:t>
      </w:r>
      <w:proofErr w:type="spellStart"/>
      <w:r w:rsidRPr="00DC43CE">
        <w:rPr>
          <w:rFonts w:ascii="Tahoma" w:hAnsi="Tahoma" w:cs="Tahoma"/>
          <w:iCs/>
        </w:rPr>
        <w:t>dispareunia</w:t>
      </w:r>
      <w:proofErr w:type="spellEnd"/>
      <w:r w:rsidRPr="00DC43CE">
        <w:rPr>
          <w:rFonts w:ascii="Tahoma" w:hAnsi="Tahoma" w:cs="Tahoma"/>
          <w:iCs/>
        </w:rPr>
        <w:t xml:space="preserve">, incomunicación, </w:t>
      </w:r>
      <w:r w:rsidR="00E70838" w:rsidRPr="00DC43CE">
        <w:rPr>
          <w:rFonts w:ascii="Tahoma" w:hAnsi="Tahoma" w:cs="Tahoma"/>
          <w:iCs/>
        </w:rPr>
        <w:t>rechazo y desapego  afectivo. Se ha creado un clima de distanciamiento emocional. Escasean las manifestaciones físicas de afecto, ya que son fácilmente interpretadas</w:t>
      </w:r>
      <w:r w:rsidRPr="00DC43CE">
        <w:rPr>
          <w:rFonts w:ascii="Tahoma" w:hAnsi="Tahoma" w:cs="Tahoma"/>
          <w:iCs/>
        </w:rPr>
        <w:t xml:space="preserve"> por la esposa</w:t>
      </w:r>
      <w:r w:rsidR="00E70838" w:rsidRPr="00DC43CE">
        <w:rPr>
          <w:rFonts w:ascii="Tahoma" w:hAnsi="Tahoma" w:cs="Tahoma"/>
          <w:iCs/>
        </w:rPr>
        <w:t xml:space="preserve"> como in</w:t>
      </w:r>
      <w:r w:rsidRPr="00DC43CE">
        <w:rPr>
          <w:rFonts w:ascii="Tahoma" w:hAnsi="Tahoma" w:cs="Tahoma"/>
          <w:iCs/>
        </w:rPr>
        <w:t xml:space="preserve">iciativas sexuales por </w:t>
      </w:r>
      <w:r w:rsidRPr="00DC43CE">
        <w:rPr>
          <w:rFonts w:ascii="Tahoma" w:hAnsi="Tahoma" w:cs="Tahoma"/>
          <w:iCs/>
        </w:rPr>
        <w:lastRenderedPageBreak/>
        <w:t xml:space="preserve">parte del marido. Desvían </w:t>
      </w:r>
      <w:r w:rsidR="00C85EFD">
        <w:rPr>
          <w:rFonts w:ascii="Tahoma" w:hAnsi="Tahoma" w:cs="Tahoma"/>
          <w:iCs/>
        </w:rPr>
        <w:t>en todo momento</w:t>
      </w:r>
      <w:r w:rsidRPr="00DC43CE">
        <w:rPr>
          <w:rFonts w:ascii="Tahoma" w:hAnsi="Tahoma" w:cs="Tahoma"/>
          <w:iCs/>
        </w:rPr>
        <w:t xml:space="preserve"> su atención hacia una posible </w:t>
      </w:r>
      <w:r w:rsidR="00E70838" w:rsidRPr="00DC43CE">
        <w:rPr>
          <w:rFonts w:ascii="Tahoma" w:hAnsi="Tahoma" w:cs="Tahoma"/>
          <w:iCs/>
        </w:rPr>
        <w:t>crisis conyugal.</w:t>
      </w:r>
    </w:p>
    <w:p w:rsidR="00E70838" w:rsidRPr="00AF50DA" w:rsidRDefault="00E70838" w:rsidP="00722A66">
      <w:pPr>
        <w:pStyle w:val="Ttulo2"/>
        <w:spacing w:before="120" w:line="276" w:lineRule="auto"/>
        <w:rPr>
          <w:rFonts w:ascii="Tahoma" w:hAnsi="Tahoma" w:cs="Tahoma"/>
          <w:sz w:val="22"/>
          <w:szCs w:val="22"/>
        </w:rPr>
      </w:pPr>
      <w:r w:rsidRPr="00AF50DA">
        <w:rPr>
          <w:rFonts w:ascii="Tahoma" w:hAnsi="Tahoma" w:cs="Tahoma"/>
          <w:sz w:val="22"/>
          <w:szCs w:val="22"/>
        </w:rPr>
        <w:t>Intervención</w:t>
      </w:r>
    </w:p>
    <w:p w:rsidR="00E70838" w:rsidRPr="00DC43CE" w:rsidRDefault="00E70838" w:rsidP="00DC43CE">
      <w:pPr>
        <w:spacing w:before="120" w:after="0" w:line="276" w:lineRule="auto"/>
        <w:ind w:firstLine="709"/>
        <w:jc w:val="both"/>
        <w:rPr>
          <w:rFonts w:ascii="Tahoma" w:hAnsi="Tahoma" w:cs="Tahoma"/>
          <w:iCs/>
        </w:rPr>
      </w:pPr>
      <w:r w:rsidRPr="00DC43CE">
        <w:rPr>
          <w:rFonts w:ascii="Tahoma" w:hAnsi="Tahoma" w:cs="Tahoma"/>
          <w:iCs/>
        </w:rPr>
        <w:t>Descartadas posibles patologías o causas orgánicas</w:t>
      </w:r>
      <w:r w:rsidR="001B4859" w:rsidRPr="00DC43CE">
        <w:rPr>
          <w:rFonts w:ascii="Tahoma" w:hAnsi="Tahoma" w:cs="Tahoma"/>
          <w:iCs/>
        </w:rPr>
        <w:t>, s</w:t>
      </w:r>
      <w:r w:rsidRPr="00DC43CE">
        <w:rPr>
          <w:rFonts w:ascii="Tahoma" w:hAnsi="Tahoma" w:cs="Tahoma"/>
          <w:iCs/>
        </w:rPr>
        <w:t>e aplican</w:t>
      </w:r>
      <w:r w:rsidR="001B4859" w:rsidRPr="00DC43CE">
        <w:rPr>
          <w:rFonts w:ascii="Tahoma" w:hAnsi="Tahoma" w:cs="Tahoma"/>
          <w:iCs/>
        </w:rPr>
        <w:t xml:space="preserve"> en primer lugar técnicas cognitivas dirigidas a la búsqueda de aquellas distorsiones y malestares emocionales que están produciendo la manifestada crisis. </w:t>
      </w:r>
    </w:p>
    <w:p w:rsidR="00E70838" w:rsidRPr="00DC43CE" w:rsidRDefault="001B4859" w:rsidP="00DC43CE">
      <w:pPr>
        <w:spacing w:before="120" w:after="0" w:line="276" w:lineRule="auto"/>
        <w:ind w:firstLine="709"/>
        <w:jc w:val="both"/>
        <w:rPr>
          <w:rFonts w:ascii="Tahoma" w:hAnsi="Tahoma" w:cs="Tahoma"/>
          <w:iCs/>
        </w:rPr>
      </w:pPr>
      <w:r w:rsidRPr="00DC43CE">
        <w:rPr>
          <w:rFonts w:ascii="Tahoma" w:hAnsi="Tahoma" w:cs="Tahoma"/>
          <w:iCs/>
        </w:rPr>
        <w:t xml:space="preserve">Este conocimiento ha servido como </w:t>
      </w:r>
      <w:r w:rsidR="00E70838" w:rsidRPr="00DC43CE">
        <w:rPr>
          <w:rFonts w:ascii="Tahoma" w:hAnsi="Tahoma" w:cs="Tahoma"/>
          <w:iCs/>
        </w:rPr>
        <w:t>base para poder introducir correc</w:t>
      </w:r>
      <w:r w:rsidRPr="00DC43CE">
        <w:rPr>
          <w:rFonts w:ascii="Tahoma" w:hAnsi="Tahoma" w:cs="Tahoma"/>
          <w:iCs/>
        </w:rPr>
        <w:t xml:space="preserve">tamente la enseñanza de los referidos métodos. </w:t>
      </w:r>
    </w:p>
    <w:p w:rsidR="001B4859" w:rsidRPr="00DC43CE" w:rsidRDefault="00E70838" w:rsidP="00DC43CE">
      <w:pPr>
        <w:spacing w:before="120" w:after="0" w:line="276" w:lineRule="auto"/>
        <w:ind w:firstLine="709"/>
        <w:jc w:val="both"/>
        <w:rPr>
          <w:rFonts w:ascii="Tahoma" w:hAnsi="Tahoma" w:cs="Tahoma"/>
          <w:iCs/>
        </w:rPr>
      </w:pPr>
      <w:r w:rsidRPr="00DC43CE">
        <w:rPr>
          <w:rFonts w:ascii="Tahoma" w:hAnsi="Tahoma" w:cs="Tahoma"/>
          <w:iCs/>
        </w:rPr>
        <w:t>La especialista decide aunar la demanda de aprendizaje de</w:t>
      </w:r>
      <w:r w:rsidR="001B4859" w:rsidRPr="00DC43CE">
        <w:rPr>
          <w:rFonts w:ascii="Tahoma" w:hAnsi="Tahoma" w:cs="Tahoma"/>
          <w:iCs/>
        </w:rPr>
        <w:t>l reconocimiento de la fertilidad</w:t>
      </w:r>
      <w:r w:rsidRPr="00DC43CE">
        <w:rPr>
          <w:rFonts w:ascii="Tahoma" w:hAnsi="Tahoma" w:cs="Tahoma"/>
          <w:iCs/>
        </w:rPr>
        <w:t xml:space="preserve"> junto con la labor terapéutica de orientación familiar, considerando que </w:t>
      </w:r>
      <w:r w:rsidR="001B4859" w:rsidRPr="00DC43CE">
        <w:rPr>
          <w:rFonts w:ascii="Tahoma" w:hAnsi="Tahoma" w:cs="Tahoma"/>
          <w:iCs/>
          <w:u w:val="single"/>
        </w:rPr>
        <w:t xml:space="preserve">este aprendizaje </w:t>
      </w:r>
      <w:r w:rsidRPr="00DC43CE">
        <w:rPr>
          <w:rFonts w:ascii="Tahoma" w:hAnsi="Tahoma" w:cs="Tahoma"/>
          <w:iCs/>
          <w:u w:val="single"/>
        </w:rPr>
        <w:t>va a constituirse en la mejor terapia frente a las disfunciones observadas.</w:t>
      </w:r>
      <w:r w:rsidRPr="00DC43CE">
        <w:rPr>
          <w:rFonts w:ascii="Tahoma" w:hAnsi="Tahoma" w:cs="Tahoma"/>
          <w:iCs/>
        </w:rPr>
        <w:t xml:space="preserve"> </w:t>
      </w:r>
      <w:r w:rsidR="001B4859" w:rsidRPr="00DC43CE">
        <w:rPr>
          <w:rFonts w:ascii="Tahoma" w:hAnsi="Tahoma" w:cs="Tahoma"/>
          <w:iCs/>
        </w:rPr>
        <w:t>S</w:t>
      </w:r>
      <w:r w:rsidRPr="00DC43CE">
        <w:rPr>
          <w:rFonts w:ascii="Tahoma" w:hAnsi="Tahoma" w:cs="Tahoma"/>
          <w:iCs/>
        </w:rPr>
        <w:t xml:space="preserve">e aplica la enseñanza de los </w:t>
      </w:r>
      <w:r w:rsidR="001B4859" w:rsidRPr="00DC43CE">
        <w:rPr>
          <w:rFonts w:ascii="Tahoma" w:hAnsi="Tahoma" w:cs="Tahoma"/>
          <w:iCs/>
        </w:rPr>
        <w:t xml:space="preserve">métodos de reconocimiento de la fertilidad con el objetivo añadido de </w:t>
      </w:r>
      <w:r w:rsidRPr="00DC43CE">
        <w:rPr>
          <w:rFonts w:ascii="Tahoma" w:hAnsi="Tahoma" w:cs="Tahoma"/>
          <w:iCs/>
        </w:rPr>
        <w:t xml:space="preserve">mitigar el fuerte componente psicológico – distorsiones cognitivas- que se observa, desafiando los mitos culturales y la falta de información sexual que se manifiesta en la pareja. </w:t>
      </w:r>
    </w:p>
    <w:p w:rsidR="00E70838" w:rsidRPr="00DC43CE" w:rsidRDefault="001B4859" w:rsidP="00DC43CE">
      <w:pPr>
        <w:spacing w:before="120" w:after="0" w:line="276" w:lineRule="auto"/>
        <w:ind w:firstLine="709"/>
        <w:jc w:val="both"/>
        <w:rPr>
          <w:rFonts w:ascii="Tahoma" w:hAnsi="Tahoma" w:cs="Tahoma"/>
          <w:iCs/>
        </w:rPr>
      </w:pPr>
      <w:r w:rsidRPr="00DC43CE">
        <w:rPr>
          <w:rFonts w:ascii="Tahoma" w:hAnsi="Tahoma" w:cs="Tahoma"/>
          <w:iCs/>
        </w:rPr>
        <w:t>La educación en el autocontrol ha tenido un papel fundamental en todo el proceso, completando la labor l</w:t>
      </w:r>
      <w:r w:rsidR="00E70838" w:rsidRPr="00DC43CE">
        <w:rPr>
          <w:rFonts w:ascii="Tahoma" w:hAnsi="Tahoma" w:cs="Tahoma"/>
          <w:iCs/>
        </w:rPr>
        <w:t>a vivenci</w:t>
      </w:r>
      <w:r w:rsidRPr="00DC43CE">
        <w:rPr>
          <w:rFonts w:ascii="Tahoma" w:hAnsi="Tahoma" w:cs="Tahoma"/>
          <w:iCs/>
        </w:rPr>
        <w:t>a progresiva de la continencia periódica</w:t>
      </w:r>
      <w:r w:rsidR="00E70838" w:rsidRPr="00DC43CE">
        <w:rPr>
          <w:rFonts w:ascii="Tahoma" w:hAnsi="Tahoma" w:cs="Tahoma"/>
          <w:iCs/>
        </w:rPr>
        <w:t xml:space="preserve">. </w:t>
      </w:r>
    </w:p>
    <w:p w:rsidR="00AF6DC1" w:rsidRPr="00AF50DA" w:rsidRDefault="00AF6DC1" w:rsidP="00722A66">
      <w:pPr>
        <w:pStyle w:val="Ttulo2"/>
        <w:spacing w:before="120" w:line="276" w:lineRule="auto"/>
        <w:rPr>
          <w:rFonts w:ascii="Tahoma" w:hAnsi="Tahoma" w:cs="Tahoma"/>
          <w:sz w:val="22"/>
          <w:szCs w:val="22"/>
        </w:rPr>
      </w:pPr>
      <w:r w:rsidRPr="00AF50DA">
        <w:rPr>
          <w:rFonts w:ascii="Tahoma" w:hAnsi="Tahoma" w:cs="Tahoma"/>
          <w:sz w:val="22"/>
          <w:szCs w:val="22"/>
        </w:rPr>
        <w:t>Algunos resultados:</w:t>
      </w:r>
    </w:p>
    <w:p w:rsidR="00C12D10" w:rsidRPr="00DC43CE" w:rsidRDefault="00BC321E" w:rsidP="00722A66">
      <w:pPr>
        <w:pStyle w:val="Prrafodelista"/>
        <w:numPr>
          <w:ilvl w:val="0"/>
          <w:numId w:val="13"/>
        </w:numPr>
        <w:tabs>
          <w:tab w:val="num" w:pos="720"/>
        </w:tabs>
        <w:spacing w:before="120" w:line="276" w:lineRule="auto"/>
        <w:jc w:val="both"/>
        <w:rPr>
          <w:rFonts w:ascii="Tahoma" w:hAnsi="Tahoma" w:cs="Tahoma"/>
          <w:iCs/>
          <w:sz w:val="22"/>
          <w:szCs w:val="22"/>
        </w:rPr>
      </w:pPr>
      <w:r w:rsidRPr="00DC43CE">
        <w:rPr>
          <w:rFonts w:ascii="Tahoma" w:hAnsi="Tahoma" w:cs="Tahoma"/>
          <w:iCs/>
          <w:sz w:val="22"/>
          <w:szCs w:val="22"/>
        </w:rPr>
        <w:t>Aumento de la autoestima femenina. Mejora del deseo sexual.</w:t>
      </w:r>
    </w:p>
    <w:p w:rsidR="00C12D10" w:rsidRPr="00DC43CE" w:rsidRDefault="00BC321E" w:rsidP="00722A66">
      <w:pPr>
        <w:numPr>
          <w:ilvl w:val="0"/>
          <w:numId w:val="13"/>
        </w:numPr>
        <w:spacing w:before="120" w:after="0" w:line="276" w:lineRule="auto"/>
        <w:jc w:val="both"/>
        <w:rPr>
          <w:rFonts w:ascii="Tahoma" w:hAnsi="Tahoma" w:cs="Tahoma"/>
          <w:iCs/>
        </w:rPr>
      </w:pPr>
      <w:r w:rsidRPr="00DC43CE">
        <w:rPr>
          <w:rFonts w:ascii="Tahoma" w:hAnsi="Tahoma" w:cs="Tahoma"/>
          <w:iCs/>
        </w:rPr>
        <w:t>Admiración del esposo hacia su mujer. Aparece el respeto y disminuye paralelamente la instrumentalización</w:t>
      </w:r>
    </w:p>
    <w:p w:rsidR="00C12D10" w:rsidRPr="00DC43CE" w:rsidRDefault="00BC321E" w:rsidP="00722A66">
      <w:pPr>
        <w:numPr>
          <w:ilvl w:val="0"/>
          <w:numId w:val="13"/>
        </w:numPr>
        <w:spacing w:before="120" w:after="0" w:line="276" w:lineRule="auto"/>
        <w:jc w:val="both"/>
        <w:rPr>
          <w:rFonts w:ascii="Tahoma" w:hAnsi="Tahoma" w:cs="Tahoma"/>
          <w:iCs/>
        </w:rPr>
      </w:pPr>
      <w:r w:rsidRPr="00DC43CE">
        <w:rPr>
          <w:rFonts w:ascii="Tahoma" w:hAnsi="Tahoma" w:cs="Tahoma"/>
          <w:iCs/>
        </w:rPr>
        <w:t>Disminución por parte de la esposa del nivel de ansiedad y tensión anticipatoria (</w:t>
      </w:r>
      <w:proofErr w:type="spellStart"/>
      <w:r w:rsidRPr="00DC43CE">
        <w:rPr>
          <w:rFonts w:ascii="Tahoma" w:hAnsi="Tahoma" w:cs="Tahoma"/>
          <w:iCs/>
        </w:rPr>
        <w:t>dispaurenia</w:t>
      </w:r>
      <w:proofErr w:type="spellEnd"/>
      <w:r w:rsidRPr="00DC43CE">
        <w:rPr>
          <w:rFonts w:ascii="Tahoma" w:hAnsi="Tahoma" w:cs="Tahoma"/>
          <w:iCs/>
        </w:rPr>
        <w:t>)</w:t>
      </w:r>
    </w:p>
    <w:p w:rsidR="00C12D10" w:rsidRPr="00DC43CE" w:rsidRDefault="00BC321E" w:rsidP="00722A66">
      <w:pPr>
        <w:numPr>
          <w:ilvl w:val="0"/>
          <w:numId w:val="13"/>
        </w:numPr>
        <w:spacing w:before="120" w:after="0" w:line="276" w:lineRule="auto"/>
        <w:jc w:val="both"/>
        <w:rPr>
          <w:rFonts w:ascii="Tahoma" w:hAnsi="Tahoma" w:cs="Tahoma"/>
          <w:iCs/>
        </w:rPr>
      </w:pPr>
      <w:r w:rsidRPr="00DC43CE">
        <w:rPr>
          <w:rFonts w:ascii="Tahoma" w:hAnsi="Tahoma" w:cs="Tahoma"/>
          <w:iCs/>
        </w:rPr>
        <w:t>Aceptación y posterior integración de los periodos de abstinencia:</w:t>
      </w:r>
    </w:p>
    <w:p w:rsidR="00C12D10" w:rsidRPr="00DC43CE" w:rsidRDefault="00BC321E" w:rsidP="00722A66">
      <w:pPr>
        <w:numPr>
          <w:ilvl w:val="1"/>
          <w:numId w:val="14"/>
        </w:numPr>
        <w:spacing w:before="120" w:after="0" w:line="276" w:lineRule="auto"/>
        <w:jc w:val="both"/>
        <w:rPr>
          <w:rFonts w:ascii="Tahoma" w:hAnsi="Tahoma" w:cs="Tahoma"/>
          <w:iCs/>
        </w:rPr>
      </w:pPr>
      <w:r w:rsidRPr="00DC43CE">
        <w:rPr>
          <w:rFonts w:ascii="Tahoma" w:hAnsi="Tahoma" w:cs="Tahoma"/>
          <w:iCs/>
        </w:rPr>
        <w:t>Mejora de la comunicación conyugal</w:t>
      </w:r>
    </w:p>
    <w:p w:rsidR="00C12D10" w:rsidRPr="00DC43CE" w:rsidRDefault="00BC321E" w:rsidP="00722A66">
      <w:pPr>
        <w:numPr>
          <w:ilvl w:val="1"/>
          <w:numId w:val="14"/>
        </w:numPr>
        <w:spacing w:before="120" w:after="0" w:line="276" w:lineRule="auto"/>
        <w:jc w:val="both"/>
        <w:rPr>
          <w:rFonts w:ascii="Tahoma" w:hAnsi="Tahoma" w:cs="Tahoma"/>
          <w:iCs/>
        </w:rPr>
      </w:pPr>
      <w:r w:rsidRPr="00DC43CE">
        <w:rPr>
          <w:rFonts w:ascii="Tahoma" w:hAnsi="Tahoma" w:cs="Tahoma"/>
          <w:iCs/>
        </w:rPr>
        <w:t>Reaparecen las manifestaciones cálidas y afectivas</w:t>
      </w:r>
    </w:p>
    <w:p w:rsidR="00C12D10" w:rsidRPr="00DC43CE" w:rsidRDefault="00BC321E" w:rsidP="00722A66">
      <w:pPr>
        <w:numPr>
          <w:ilvl w:val="1"/>
          <w:numId w:val="14"/>
        </w:numPr>
        <w:spacing w:before="120" w:after="0" w:line="276" w:lineRule="auto"/>
        <w:jc w:val="both"/>
        <w:rPr>
          <w:rFonts w:ascii="Tahoma" w:hAnsi="Tahoma" w:cs="Tahoma"/>
          <w:iCs/>
        </w:rPr>
      </w:pPr>
      <w:r w:rsidRPr="00DC43CE">
        <w:rPr>
          <w:rFonts w:ascii="Tahoma" w:hAnsi="Tahoma" w:cs="Tahoma"/>
          <w:iCs/>
        </w:rPr>
        <w:t>Recuperación del misterio y del cortejo</w:t>
      </w:r>
    </w:p>
    <w:p w:rsidR="00AF6DC1" w:rsidRPr="00DC43CE" w:rsidRDefault="00BC321E" w:rsidP="00722A66">
      <w:pPr>
        <w:numPr>
          <w:ilvl w:val="0"/>
          <w:numId w:val="13"/>
        </w:numPr>
        <w:spacing w:before="120" w:after="0" w:line="276" w:lineRule="auto"/>
        <w:jc w:val="both"/>
        <w:rPr>
          <w:rFonts w:ascii="Tahoma" w:hAnsi="Tahoma" w:cs="Tahoma"/>
          <w:iCs/>
        </w:rPr>
      </w:pPr>
      <w:r w:rsidRPr="00DC43CE">
        <w:rPr>
          <w:rFonts w:ascii="Tahoma" w:hAnsi="Tahoma" w:cs="Tahoma"/>
          <w:iCs/>
        </w:rPr>
        <w:t>Aumento progresivo por parte del  matrimonio de su confianza en la vivencia del reconocimiento de la fertilidad; mayor apertura a la vida.</w:t>
      </w:r>
    </w:p>
    <w:p w:rsidR="00BC321E" w:rsidRPr="00DC43CE" w:rsidRDefault="00BC321E" w:rsidP="00722A66">
      <w:pPr>
        <w:numPr>
          <w:ilvl w:val="0"/>
          <w:numId w:val="13"/>
        </w:numPr>
        <w:spacing w:before="120" w:after="0" w:line="276" w:lineRule="auto"/>
        <w:jc w:val="both"/>
        <w:rPr>
          <w:rFonts w:ascii="Tahoma" w:hAnsi="Tahoma" w:cs="Tahoma"/>
          <w:iCs/>
        </w:rPr>
      </w:pPr>
      <w:r w:rsidRPr="00DC43CE">
        <w:rPr>
          <w:rFonts w:ascii="Tahoma" w:hAnsi="Tahoma" w:cs="Tahoma"/>
          <w:iCs/>
        </w:rPr>
        <w:t xml:space="preserve">Consideración de la fertilidad como un don (integración), en contraste con la concepción inicial de amenaza. </w:t>
      </w:r>
    </w:p>
    <w:p w:rsidR="00AF6DC1" w:rsidRPr="00AF50DA" w:rsidRDefault="00AF6DC1" w:rsidP="00722A66">
      <w:pPr>
        <w:pStyle w:val="Ttulo2"/>
        <w:spacing w:before="120" w:line="276" w:lineRule="auto"/>
        <w:rPr>
          <w:rFonts w:ascii="Tahoma" w:hAnsi="Tahoma" w:cs="Tahoma"/>
          <w:sz w:val="22"/>
          <w:szCs w:val="22"/>
        </w:rPr>
      </w:pPr>
      <w:r w:rsidRPr="00AF50DA">
        <w:rPr>
          <w:rFonts w:ascii="Tahoma" w:hAnsi="Tahoma" w:cs="Tahoma"/>
          <w:sz w:val="22"/>
          <w:szCs w:val="22"/>
        </w:rPr>
        <w:t>Conclusión:</w:t>
      </w:r>
    </w:p>
    <w:p w:rsidR="00AF6DC1" w:rsidRPr="00DC43CE" w:rsidRDefault="00C85EFD" w:rsidP="00DC43CE">
      <w:pPr>
        <w:spacing w:before="120" w:after="0" w:line="276" w:lineRule="auto"/>
        <w:ind w:firstLine="709"/>
        <w:jc w:val="both"/>
        <w:rPr>
          <w:rFonts w:ascii="Tahoma" w:hAnsi="Tahoma" w:cs="Tahoma"/>
          <w:iCs/>
        </w:rPr>
      </w:pPr>
      <w:r>
        <w:rPr>
          <w:rFonts w:ascii="Tahoma" w:hAnsi="Tahoma" w:cs="Tahoma"/>
          <w:bCs/>
          <w:iCs/>
        </w:rPr>
        <w:t>El r</w:t>
      </w:r>
      <w:r w:rsidR="00AF6DC1" w:rsidRPr="00DC43CE">
        <w:rPr>
          <w:rFonts w:ascii="Tahoma" w:hAnsi="Tahoma" w:cs="Tahoma"/>
          <w:bCs/>
          <w:iCs/>
        </w:rPr>
        <w:t>econocimiento de la fertilidad</w:t>
      </w:r>
      <w:r>
        <w:rPr>
          <w:rFonts w:ascii="Tahoma" w:hAnsi="Tahoma" w:cs="Tahoma"/>
          <w:bCs/>
          <w:iCs/>
        </w:rPr>
        <w:t xml:space="preserve"> y la vivencia de la</w:t>
      </w:r>
      <w:r w:rsidR="00AF6DC1" w:rsidRPr="00DC43CE">
        <w:rPr>
          <w:rFonts w:ascii="Tahoma" w:hAnsi="Tahoma" w:cs="Tahoma"/>
          <w:bCs/>
          <w:iCs/>
        </w:rPr>
        <w:t xml:space="preserve">  continencia periódica pueden ser instrumentos terapéuticos al constituir un armazón cognitivo y conductual adecuado para superar los orígenes de los conflictos en materia </w:t>
      </w:r>
      <w:proofErr w:type="gramStart"/>
      <w:r w:rsidR="00AF6DC1" w:rsidRPr="00DC43CE">
        <w:rPr>
          <w:rFonts w:ascii="Tahoma" w:hAnsi="Tahoma" w:cs="Tahoma"/>
          <w:bCs/>
          <w:iCs/>
        </w:rPr>
        <w:t>afectivo</w:t>
      </w:r>
      <w:proofErr w:type="gramEnd"/>
      <w:r w:rsidR="00AF6DC1" w:rsidRPr="00DC43CE">
        <w:rPr>
          <w:rFonts w:ascii="Tahoma" w:hAnsi="Tahoma" w:cs="Tahoma"/>
          <w:bCs/>
          <w:iCs/>
        </w:rPr>
        <w:t xml:space="preserve"> sexual.</w:t>
      </w:r>
      <w:r w:rsidR="00AF6DC1" w:rsidRPr="00DC43CE">
        <w:rPr>
          <w:rFonts w:ascii="Tahoma" w:hAnsi="Tahoma" w:cs="Tahoma"/>
          <w:b/>
          <w:bCs/>
          <w:iCs/>
        </w:rPr>
        <w:t> </w:t>
      </w:r>
    </w:p>
    <w:p w:rsidR="005D07E2" w:rsidRPr="00DC43CE" w:rsidRDefault="0004056B" w:rsidP="00722A66">
      <w:pPr>
        <w:pStyle w:val="Ttulo1"/>
        <w:spacing w:before="120" w:after="0" w:line="276" w:lineRule="auto"/>
      </w:pPr>
      <w:bookmarkStart w:id="2" w:name="_Toc493659263"/>
      <w:r w:rsidRPr="00DC43CE">
        <w:t>El reconocimiento de la fertilidad indisolublemente unido a la  mejora del amor conyugal</w:t>
      </w:r>
      <w:bookmarkEnd w:id="2"/>
      <w:r w:rsidRPr="00DC43CE">
        <w:t xml:space="preserve"> </w:t>
      </w:r>
    </w:p>
    <w:p w:rsidR="00E70838" w:rsidRPr="00AF50DA" w:rsidRDefault="005D07E2" w:rsidP="00722A66">
      <w:pPr>
        <w:spacing w:before="120" w:after="0" w:line="276" w:lineRule="auto"/>
        <w:ind w:firstLine="709"/>
        <w:jc w:val="both"/>
        <w:rPr>
          <w:rFonts w:ascii="Tahoma" w:hAnsi="Tahoma" w:cs="Tahoma"/>
        </w:rPr>
      </w:pPr>
      <w:r w:rsidRPr="00AF50DA">
        <w:rPr>
          <w:rFonts w:ascii="Tahoma" w:hAnsi="Tahoma" w:cs="Tahoma"/>
        </w:rPr>
        <w:lastRenderedPageBreak/>
        <w:t xml:space="preserve">Esta herramienta terapéutica puede y debe ampliarse en sus beneficios al ámbito más general  de la orientación familiar.  El objetivo es aunar la orientación familiar con el </w:t>
      </w:r>
      <w:r w:rsidR="00722A66" w:rsidRPr="00AF50DA">
        <w:rPr>
          <w:rFonts w:ascii="Tahoma" w:hAnsi="Tahoma" w:cs="Tahoma"/>
        </w:rPr>
        <w:t>reconocimiento de la fertilidad</w:t>
      </w:r>
      <w:r w:rsidRPr="00AF50DA">
        <w:rPr>
          <w:rFonts w:ascii="Tahoma" w:hAnsi="Tahoma" w:cs="Tahoma"/>
        </w:rPr>
        <w:t xml:space="preserve">; </w:t>
      </w:r>
      <w:r w:rsidR="00C85EFD" w:rsidRPr="00AF50DA">
        <w:rPr>
          <w:rFonts w:ascii="Tahoma" w:hAnsi="Tahoma" w:cs="Tahoma"/>
        </w:rPr>
        <w:t>ya  se ha comentado con anterioridad que esta</w:t>
      </w:r>
      <w:r w:rsidR="00CA0856" w:rsidRPr="00AF50DA">
        <w:rPr>
          <w:rFonts w:ascii="Tahoma" w:hAnsi="Tahoma" w:cs="Tahoma"/>
        </w:rPr>
        <w:t xml:space="preserve"> en</w:t>
      </w:r>
      <w:r w:rsidRPr="00AF50DA">
        <w:rPr>
          <w:rFonts w:ascii="Tahoma" w:hAnsi="Tahoma" w:cs="Tahoma"/>
        </w:rPr>
        <w:t xml:space="preserve">señanza no </w:t>
      </w:r>
      <w:r w:rsidR="00C85EFD" w:rsidRPr="00AF50DA">
        <w:rPr>
          <w:rFonts w:ascii="Tahoma" w:hAnsi="Tahoma" w:cs="Tahoma"/>
        </w:rPr>
        <w:t xml:space="preserve">ha de </w:t>
      </w:r>
      <w:r w:rsidRPr="00AF50DA">
        <w:rPr>
          <w:rFonts w:ascii="Tahoma" w:hAnsi="Tahoma" w:cs="Tahoma"/>
        </w:rPr>
        <w:t>queda</w:t>
      </w:r>
      <w:r w:rsidR="00C85EFD" w:rsidRPr="00AF50DA">
        <w:rPr>
          <w:rFonts w:ascii="Tahoma" w:hAnsi="Tahoma" w:cs="Tahoma"/>
        </w:rPr>
        <w:t>r</w:t>
      </w:r>
      <w:r w:rsidRPr="00AF50DA">
        <w:rPr>
          <w:rFonts w:ascii="Tahoma" w:hAnsi="Tahoma" w:cs="Tahoma"/>
        </w:rPr>
        <w:t xml:space="preserve"> limitada</w:t>
      </w:r>
      <w:r w:rsidR="00C85EFD" w:rsidRPr="00AF50DA">
        <w:rPr>
          <w:rFonts w:ascii="Tahoma" w:hAnsi="Tahoma" w:cs="Tahoma"/>
        </w:rPr>
        <w:t xml:space="preserve"> únicamente</w:t>
      </w:r>
      <w:r w:rsidRPr="00AF50DA">
        <w:rPr>
          <w:rFonts w:ascii="Tahoma" w:hAnsi="Tahoma" w:cs="Tahoma"/>
        </w:rPr>
        <w:t xml:space="preserve"> al ámbito de un conocimiento técnico, o del cumplimiento de unas normas  u obligaciones morales,  o a una mejora de la esfera íntima,  sino que puede y debe ser considerada también como un herramienta que objetivamente beneficia la relación matrimonial y familiar.</w:t>
      </w:r>
    </w:p>
    <w:p w:rsidR="005D07E2" w:rsidRPr="00AF50DA" w:rsidRDefault="005D07E2" w:rsidP="00722A66">
      <w:pPr>
        <w:spacing w:before="120" w:after="0" w:line="276" w:lineRule="auto"/>
        <w:ind w:firstLine="709"/>
        <w:jc w:val="both"/>
        <w:rPr>
          <w:rFonts w:ascii="Tahoma" w:hAnsi="Tahoma" w:cs="Tahoma"/>
        </w:rPr>
      </w:pPr>
      <w:r w:rsidRPr="00AF50DA">
        <w:rPr>
          <w:rFonts w:ascii="Tahoma" w:hAnsi="Tahoma" w:cs="Tahoma"/>
        </w:rPr>
        <w:t xml:space="preserve">Hablamos de la integración  de la enseñanza y vivencia del reconocimiento de la fertilidad en el campo de la orientación familiar, buscando su íntima conexión con la mejora de toda la relación matrimonial y familiar. El amor conyugal vivido desde la continencia periódica favorece el avance progresivo del </w:t>
      </w:r>
      <w:r w:rsidRPr="00AF50DA">
        <w:rPr>
          <w:rFonts w:ascii="Tahoma" w:hAnsi="Tahoma" w:cs="Tahoma"/>
          <w:i/>
        </w:rPr>
        <w:t>Eros</w:t>
      </w:r>
      <w:r w:rsidRPr="00AF50DA">
        <w:rPr>
          <w:rFonts w:ascii="Tahoma" w:hAnsi="Tahoma" w:cs="Tahoma"/>
        </w:rPr>
        <w:t xml:space="preserve">  al </w:t>
      </w:r>
      <w:proofErr w:type="spellStart"/>
      <w:r w:rsidRPr="00AF50DA">
        <w:rPr>
          <w:rFonts w:ascii="Tahoma" w:hAnsi="Tahoma" w:cs="Tahoma"/>
          <w:i/>
        </w:rPr>
        <w:t>Agápē</w:t>
      </w:r>
      <w:proofErr w:type="spellEnd"/>
      <w:r w:rsidR="00C85EFD" w:rsidRPr="00AF50DA">
        <w:rPr>
          <w:rFonts w:ascii="Tahoma" w:hAnsi="Tahoma" w:cs="Tahoma"/>
        </w:rPr>
        <w:t>, en la búsqueda del amor conyugal pleno.</w:t>
      </w:r>
    </w:p>
    <w:p w:rsidR="00223729" w:rsidRPr="00AF50DA" w:rsidRDefault="00C85EFD" w:rsidP="00722A66">
      <w:pPr>
        <w:pStyle w:val="Textoindependiente"/>
        <w:widowControl/>
        <w:spacing w:before="120" w:line="276" w:lineRule="auto"/>
        <w:ind w:right="22" w:firstLine="709"/>
        <w:jc w:val="both"/>
        <w:rPr>
          <w:rFonts w:ascii="Tahoma" w:hAnsi="Tahoma" w:cs="Tahoma"/>
          <w:sz w:val="22"/>
          <w:szCs w:val="22"/>
        </w:rPr>
      </w:pPr>
      <w:r w:rsidRPr="00AF50DA">
        <w:rPr>
          <w:rFonts w:ascii="Tahoma" w:hAnsi="Tahoma" w:cs="Tahoma"/>
          <w:sz w:val="22"/>
          <w:szCs w:val="22"/>
        </w:rPr>
        <w:t>Y es que e</w:t>
      </w:r>
      <w:r w:rsidR="00223729" w:rsidRPr="00AF50DA">
        <w:rPr>
          <w:rFonts w:ascii="Tahoma" w:hAnsi="Tahoma" w:cs="Tahoma"/>
          <w:sz w:val="22"/>
          <w:szCs w:val="22"/>
        </w:rPr>
        <w:t xml:space="preserve">l proceso amoroso conyugal sigue sorprendiendo sobremanera, al comprobar que va más allá de la simple yuxtaposición entre dos amores. Proceso </w:t>
      </w:r>
      <w:proofErr w:type="spellStart"/>
      <w:r w:rsidR="00223729" w:rsidRPr="00AF50DA">
        <w:rPr>
          <w:rFonts w:ascii="Tahoma" w:hAnsi="Tahoma" w:cs="Tahoma"/>
          <w:sz w:val="22"/>
          <w:szCs w:val="22"/>
        </w:rPr>
        <w:t>co</w:t>
      </w:r>
      <w:proofErr w:type="spellEnd"/>
      <w:r w:rsidR="00223729" w:rsidRPr="00AF50DA">
        <w:rPr>
          <w:rFonts w:ascii="Tahoma" w:hAnsi="Tahoma" w:cs="Tahoma"/>
          <w:sz w:val="22"/>
          <w:szCs w:val="22"/>
        </w:rPr>
        <w:t>-biográfico de transición en el tiempo, que dará lugar a una realidad amorosa distinta e independiente: el amor</w:t>
      </w:r>
      <w:r w:rsidR="00223729" w:rsidRPr="00AF50DA">
        <w:rPr>
          <w:rFonts w:ascii="Tahoma" w:hAnsi="Tahoma" w:cs="Tahoma"/>
          <w:spacing w:val="-27"/>
          <w:sz w:val="22"/>
          <w:szCs w:val="22"/>
        </w:rPr>
        <w:t xml:space="preserve"> </w:t>
      </w:r>
      <w:r w:rsidR="00223729" w:rsidRPr="00AF50DA">
        <w:rPr>
          <w:rFonts w:ascii="Tahoma" w:hAnsi="Tahoma" w:cs="Tahoma"/>
          <w:sz w:val="22"/>
          <w:szCs w:val="22"/>
        </w:rPr>
        <w:t>conyugal.</w:t>
      </w:r>
    </w:p>
    <w:p w:rsidR="00C85EFD" w:rsidRPr="00AF50DA" w:rsidRDefault="00C85EFD" w:rsidP="00722A66">
      <w:pPr>
        <w:pStyle w:val="Textoindependiente"/>
        <w:widowControl/>
        <w:spacing w:before="120" w:line="276" w:lineRule="auto"/>
        <w:ind w:right="22" w:firstLine="709"/>
        <w:jc w:val="both"/>
        <w:rPr>
          <w:rFonts w:ascii="Tahoma" w:hAnsi="Tahoma" w:cs="Tahoma"/>
          <w:sz w:val="22"/>
          <w:szCs w:val="22"/>
        </w:rPr>
      </w:pPr>
      <w:r w:rsidRPr="00AF50DA">
        <w:rPr>
          <w:rFonts w:ascii="Tahoma" w:hAnsi="Tahoma" w:cs="Tahoma"/>
          <w:sz w:val="22"/>
          <w:szCs w:val="22"/>
        </w:rPr>
        <w:t xml:space="preserve">La persona se realiza </w:t>
      </w:r>
      <w:r w:rsidR="007701DE" w:rsidRPr="00AF50DA">
        <w:rPr>
          <w:rFonts w:ascii="Tahoma" w:hAnsi="Tahoma" w:cs="Tahoma"/>
          <w:sz w:val="22"/>
          <w:szCs w:val="22"/>
        </w:rPr>
        <w:t>plenamente en</w:t>
      </w:r>
      <w:r w:rsidRPr="00AF50DA">
        <w:rPr>
          <w:rFonts w:ascii="Tahoma" w:hAnsi="Tahoma" w:cs="Tahoma"/>
          <w:sz w:val="22"/>
          <w:szCs w:val="22"/>
        </w:rPr>
        <w:t xml:space="preserve"> </w:t>
      </w:r>
      <w:r w:rsidRPr="00AF50DA">
        <w:rPr>
          <w:rFonts w:ascii="Tahoma" w:hAnsi="Tahoma" w:cs="Tahoma"/>
          <w:sz w:val="22"/>
          <w:szCs w:val="22"/>
        </w:rPr>
        <w:t>dicha unión; observem</w:t>
      </w:r>
      <w:r w:rsidR="003B7EF7" w:rsidRPr="00AF50DA">
        <w:rPr>
          <w:rFonts w:ascii="Tahoma" w:hAnsi="Tahoma" w:cs="Tahoma"/>
          <w:sz w:val="22"/>
          <w:szCs w:val="22"/>
        </w:rPr>
        <w:t xml:space="preserve">os con asombro el proceso de </w:t>
      </w:r>
      <w:r w:rsidRPr="00AF50DA">
        <w:rPr>
          <w:rFonts w:ascii="Tahoma" w:hAnsi="Tahoma" w:cs="Tahoma"/>
          <w:sz w:val="22"/>
          <w:szCs w:val="22"/>
        </w:rPr>
        <w:t>la transformación de dos amores</w:t>
      </w:r>
      <w:r w:rsidR="003B7EF7" w:rsidRPr="00AF50DA">
        <w:rPr>
          <w:rFonts w:ascii="Tahoma" w:hAnsi="Tahoma" w:cs="Tahoma"/>
          <w:sz w:val="22"/>
          <w:szCs w:val="22"/>
        </w:rPr>
        <w:t xml:space="preserve"> a raíz de la integración de la fertilidad en la vida matrimonial</w:t>
      </w:r>
      <w:r w:rsidRPr="00AF50DA">
        <w:rPr>
          <w:rFonts w:ascii="Tahoma" w:hAnsi="Tahoma" w:cs="Tahoma"/>
          <w:sz w:val="22"/>
          <w:szCs w:val="22"/>
        </w:rPr>
        <w:t>:</w:t>
      </w:r>
    </w:p>
    <w:p w:rsidR="00C22A88" w:rsidRPr="00AF50DA" w:rsidRDefault="00C22A88" w:rsidP="007701DE">
      <w:pPr>
        <w:pStyle w:val="Textoindependiente"/>
        <w:widowControl/>
        <w:spacing w:before="120" w:line="276" w:lineRule="auto"/>
        <w:ind w:firstLine="709"/>
        <w:jc w:val="both"/>
        <w:rPr>
          <w:rFonts w:ascii="Tahoma" w:hAnsi="Tahoma" w:cs="Tahoma"/>
          <w:sz w:val="22"/>
          <w:szCs w:val="22"/>
        </w:rPr>
      </w:pPr>
      <w:r w:rsidRPr="00AF50DA">
        <w:rPr>
          <w:rFonts w:ascii="Tahoma" w:hAnsi="Tahoma" w:cs="Tahoma"/>
          <w:sz w:val="22"/>
          <w:szCs w:val="22"/>
        </w:rPr>
        <w:t>La</w:t>
      </w:r>
      <w:r w:rsidRPr="00AF50DA">
        <w:rPr>
          <w:rFonts w:ascii="Tahoma" w:hAnsi="Tahoma" w:cs="Tahoma"/>
          <w:spacing w:val="36"/>
          <w:sz w:val="22"/>
          <w:szCs w:val="22"/>
        </w:rPr>
        <w:t xml:space="preserve"> </w:t>
      </w:r>
      <w:r w:rsidRPr="00AF50DA">
        <w:rPr>
          <w:rFonts w:ascii="Tahoma" w:hAnsi="Tahoma" w:cs="Tahoma"/>
          <w:sz w:val="22"/>
          <w:szCs w:val="22"/>
        </w:rPr>
        <w:t>unión</w:t>
      </w:r>
      <w:r w:rsidRPr="00AF50DA">
        <w:rPr>
          <w:rFonts w:ascii="Tahoma" w:hAnsi="Tahoma" w:cs="Tahoma"/>
          <w:spacing w:val="34"/>
          <w:sz w:val="22"/>
          <w:szCs w:val="22"/>
        </w:rPr>
        <w:t xml:space="preserve"> </w:t>
      </w:r>
      <w:r w:rsidRPr="00AF50DA">
        <w:rPr>
          <w:rFonts w:ascii="Tahoma" w:hAnsi="Tahoma" w:cs="Tahoma"/>
          <w:sz w:val="22"/>
          <w:szCs w:val="22"/>
        </w:rPr>
        <w:t>física</w:t>
      </w:r>
      <w:r w:rsidRPr="00AF50DA">
        <w:rPr>
          <w:rFonts w:ascii="Tahoma" w:hAnsi="Tahoma" w:cs="Tahoma"/>
          <w:spacing w:val="36"/>
          <w:sz w:val="22"/>
          <w:szCs w:val="22"/>
        </w:rPr>
        <w:t xml:space="preserve"> </w:t>
      </w:r>
      <w:r w:rsidRPr="00AF50DA">
        <w:rPr>
          <w:rFonts w:ascii="Tahoma" w:hAnsi="Tahoma" w:cs="Tahoma"/>
          <w:sz w:val="22"/>
          <w:szCs w:val="22"/>
        </w:rPr>
        <w:t>aparece</w:t>
      </w:r>
      <w:r w:rsidRPr="00AF50DA">
        <w:rPr>
          <w:rFonts w:ascii="Tahoma" w:hAnsi="Tahoma" w:cs="Tahoma"/>
          <w:spacing w:val="36"/>
          <w:sz w:val="22"/>
          <w:szCs w:val="22"/>
        </w:rPr>
        <w:t xml:space="preserve"> </w:t>
      </w:r>
      <w:r w:rsidRPr="00AF50DA">
        <w:rPr>
          <w:rFonts w:ascii="Tahoma" w:hAnsi="Tahoma" w:cs="Tahoma"/>
          <w:sz w:val="22"/>
          <w:szCs w:val="22"/>
        </w:rPr>
        <w:t>como</w:t>
      </w:r>
      <w:r w:rsidRPr="00AF50DA">
        <w:rPr>
          <w:rFonts w:ascii="Tahoma" w:hAnsi="Tahoma" w:cs="Tahoma"/>
          <w:spacing w:val="36"/>
          <w:sz w:val="22"/>
          <w:szCs w:val="22"/>
        </w:rPr>
        <w:t xml:space="preserve"> </w:t>
      </w:r>
      <w:r w:rsidRPr="00AF50DA">
        <w:rPr>
          <w:rFonts w:ascii="Tahoma" w:hAnsi="Tahoma" w:cs="Tahoma"/>
          <w:sz w:val="22"/>
          <w:szCs w:val="22"/>
        </w:rPr>
        <w:t>un</w:t>
      </w:r>
      <w:r w:rsidRPr="00AF50DA">
        <w:rPr>
          <w:rFonts w:ascii="Tahoma" w:hAnsi="Tahoma" w:cs="Tahoma"/>
          <w:spacing w:val="36"/>
          <w:sz w:val="22"/>
          <w:szCs w:val="22"/>
        </w:rPr>
        <w:t xml:space="preserve"> </w:t>
      </w:r>
      <w:r w:rsidRPr="00AF50DA">
        <w:rPr>
          <w:rFonts w:ascii="Tahoma" w:hAnsi="Tahoma" w:cs="Tahoma"/>
          <w:sz w:val="22"/>
          <w:szCs w:val="22"/>
        </w:rPr>
        <w:t>primer</w:t>
      </w:r>
      <w:r w:rsidRPr="00AF50DA">
        <w:rPr>
          <w:rFonts w:ascii="Tahoma" w:hAnsi="Tahoma" w:cs="Tahoma"/>
          <w:spacing w:val="35"/>
          <w:sz w:val="22"/>
          <w:szCs w:val="22"/>
        </w:rPr>
        <w:t xml:space="preserve"> </w:t>
      </w:r>
      <w:r w:rsidRPr="00AF50DA">
        <w:rPr>
          <w:rFonts w:ascii="Tahoma" w:hAnsi="Tahoma" w:cs="Tahoma"/>
          <w:sz w:val="22"/>
          <w:szCs w:val="22"/>
        </w:rPr>
        <w:t>paso</w:t>
      </w:r>
      <w:r w:rsidRPr="00AF50DA">
        <w:rPr>
          <w:rFonts w:ascii="Tahoma" w:hAnsi="Tahoma" w:cs="Tahoma"/>
          <w:spacing w:val="36"/>
          <w:sz w:val="22"/>
          <w:szCs w:val="22"/>
        </w:rPr>
        <w:t xml:space="preserve"> </w:t>
      </w:r>
      <w:r w:rsidRPr="00AF50DA">
        <w:rPr>
          <w:rFonts w:ascii="Tahoma" w:hAnsi="Tahoma" w:cs="Tahoma"/>
          <w:sz w:val="22"/>
          <w:szCs w:val="22"/>
        </w:rPr>
        <w:t>en</w:t>
      </w:r>
      <w:r w:rsidRPr="00AF50DA">
        <w:rPr>
          <w:rFonts w:ascii="Tahoma" w:hAnsi="Tahoma" w:cs="Tahoma"/>
          <w:spacing w:val="36"/>
          <w:sz w:val="22"/>
          <w:szCs w:val="22"/>
        </w:rPr>
        <w:t xml:space="preserve"> </w:t>
      </w:r>
      <w:r w:rsidRPr="00AF50DA">
        <w:rPr>
          <w:rFonts w:ascii="Tahoma" w:hAnsi="Tahoma" w:cs="Tahoma"/>
          <w:sz w:val="22"/>
          <w:szCs w:val="22"/>
        </w:rPr>
        <w:t>este</w:t>
      </w:r>
      <w:r w:rsidRPr="00AF50DA">
        <w:rPr>
          <w:rFonts w:ascii="Tahoma" w:hAnsi="Tahoma" w:cs="Tahoma"/>
          <w:spacing w:val="37"/>
          <w:sz w:val="22"/>
          <w:szCs w:val="22"/>
        </w:rPr>
        <w:t xml:space="preserve"> </w:t>
      </w:r>
      <w:r w:rsidRPr="00AF50DA">
        <w:rPr>
          <w:rFonts w:ascii="Tahoma" w:hAnsi="Tahoma" w:cs="Tahoma"/>
          <w:sz w:val="22"/>
          <w:szCs w:val="22"/>
        </w:rPr>
        <w:t>proceso</w:t>
      </w:r>
      <w:r w:rsidRPr="00AF50DA">
        <w:rPr>
          <w:rFonts w:ascii="Tahoma" w:hAnsi="Tahoma" w:cs="Tahoma"/>
          <w:spacing w:val="34"/>
          <w:sz w:val="22"/>
          <w:szCs w:val="22"/>
        </w:rPr>
        <w:t xml:space="preserve"> </w:t>
      </w:r>
      <w:r w:rsidRPr="00AF50DA">
        <w:rPr>
          <w:rFonts w:ascii="Tahoma" w:hAnsi="Tahoma" w:cs="Tahoma"/>
          <w:sz w:val="22"/>
          <w:szCs w:val="22"/>
        </w:rPr>
        <w:t>amoroso (…</w:t>
      </w:r>
      <w:r w:rsidRPr="00AF50DA">
        <w:rPr>
          <w:rFonts w:ascii="Tahoma" w:hAnsi="Tahoma" w:cs="Tahoma"/>
          <w:i/>
          <w:sz w:val="22"/>
          <w:szCs w:val="22"/>
        </w:rPr>
        <w:t>y serán los dos una sola carne...</w:t>
      </w:r>
      <w:r w:rsidRPr="00AF50DA">
        <w:rPr>
          <w:rStyle w:val="Refdenotaalpie"/>
          <w:rFonts w:ascii="Tahoma" w:hAnsi="Tahoma" w:cs="Tahoma"/>
          <w:i/>
          <w:sz w:val="22"/>
          <w:szCs w:val="22"/>
        </w:rPr>
        <w:footnoteReference w:id="4"/>
      </w:r>
      <w:r w:rsidRPr="00AF50DA">
        <w:rPr>
          <w:rFonts w:ascii="Tahoma" w:hAnsi="Tahoma" w:cs="Tahoma"/>
          <w:sz w:val="22"/>
          <w:szCs w:val="22"/>
        </w:rPr>
        <w:t>)</w:t>
      </w:r>
      <w:r w:rsidRPr="00AF50DA">
        <w:rPr>
          <w:rFonts w:ascii="Tahoma" w:hAnsi="Tahoma" w:cs="Tahoma"/>
          <w:i/>
          <w:position w:val="11"/>
          <w:sz w:val="22"/>
          <w:szCs w:val="22"/>
        </w:rPr>
        <w:t xml:space="preserve"> </w:t>
      </w:r>
      <w:r w:rsidRPr="00AF50DA">
        <w:rPr>
          <w:rFonts w:ascii="Tahoma" w:hAnsi="Tahoma" w:cs="Tahoma"/>
          <w:sz w:val="22"/>
          <w:szCs w:val="22"/>
        </w:rPr>
        <w:t xml:space="preserve">Los afectos sensibles de los enamorados juegan un papel primordial, quedando ambos conmovidos por una realidad que les envuelve aún sin buscarlo directamente. La </w:t>
      </w:r>
      <w:proofErr w:type="spellStart"/>
      <w:r w:rsidRPr="00AF50DA">
        <w:rPr>
          <w:rFonts w:ascii="Tahoma" w:hAnsi="Tahoma" w:cs="Tahoma"/>
          <w:i/>
          <w:sz w:val="22"/>
          <w:szCs w:val="22"/>
        </w:rPr>
        <w:t>inclinatio</w:t>
      </w:r>
      <w:proofErr w:type="spellEnd"/>
      <w:r w:rsidRPr="00AF50DA">
        <w:rPr>
          <w:rFonts w:ascii="Tahoma" w:hAnsi="Tahoma" w:cs="Tahoma"/>
          <w:i/>
          <w:sz w:val="22"/>
          <w:szCs w:val="22"/>
        </w:rPr>
        <w:t xml:space="preserve"> </w:t>
      </w:r>
      <w:proofErr w:type="spellStart"/>
      <w:r w:rsidRPr="00AF50DA">
        <w:rPr>
          <w:rFonts w:ascii="Tahoma" w:hAnsi="Tahoma" w:cs="Tahoma"/>
          <w:i/>
          <w:sz w:val="22"/>
          <w:szCs w:val="22"/>
        </w:rPr>
        <w:t>naturalis</w:t>
      </w:r>
      <w:proofErr w:type="spellEnd"/>
      <w:r w:rsidRPr="00AF50DA">
        <w:rPr>
          <w:rFonts w:ascii="Tahoma" w:hAnsi="Tahoma" w:cs="Tahoma"/>
          <w:i/>
          <w:sz w:val="22"/>
          <w:szCs w:val="22"/>
        </w:rPr>
        <w:t xml:space="preserve"> </w:t>
      </w:r>
      <w:r w:rsidRPr="00AF50DA">
        <w:rPr>
          <w:rFonts w:ascii="Tahoma" w:hAnsi="Tahoma" w:cs="Tahoma"/>
          <w:sz w:val="22"/>
          <w:szCs w:val="22"/>
        </w:rPr>
        <w:t>tendrá siempre más de padecimiento en la carne, que de acto de la voluntad libre inspirado</w:t>
      </w:r>
      <w:r w:rsidRPr="00AF50DA">
        <w:rPr>
          <w:rFonts w:ascii="Tahoma" w:hAnsi="Tahoma" w:cs="Tahoma"/>
          <w:spacing w:val="-35"/>
          <w:sz w:val="22"/>
          <w:szCs w:val="22"/>
        </w:rPr>
        <w:t xml:space="preserve"> </w:t>
      </w:r>
      <w:r w:rsidRPr="00AF50DA">
        <w:rPr>
          <w:rFonts w:ascii="Tahoma" w:hAnsi="Tahoma" w:cs="Tahoma"/>
          <w:sz w:val="22"/>
          <w:szCs w:val="22"/>
        </w:rPr>
        <w:t>por el entendimiento</w:t>
      </w:r>
      <w:r w:rsidRPr="00AF50DA">
        <w:rPr>
          <w:rFonts w:ascii="Tahoma" w:hAnsi="Tahoma" w:cs="Tahoma"/>
          <w:spacing w:val="-9"/>
          <w:sz w:val="22"/>
          <w:szCs w:val="22"/>
        </w:rPr>
        <w:t xml:space="preserve"> </w:t>
      </w:r>
      <w:r w:rsidRPr="00AF50DA">
        <w:rPr>
          <w:rFonts w:ascii="Tahoma" w:hAnsi="Tahoma" w:cs="Tahoma"/>
          <w:sz w:val="22"/>
          <w:szCs w:val="22"/>
        </w:rPr>
        <w:t>racional.</w:t>
      </w:r>
    </w:p>
    <w:p w:rsidR="00223729" w:rsidRPr="00AF50DA" w:rsidRDefault="00F455AE" w:rsidP="00722A66">
      <w:pPr>
        <w:pStyle w:val="Textoindependiente"/>
        <w:widowControl/>
        <w:spacing w:before="120" w:line="276" w:lineRule="auto"/>
        <w:ind w:left="119" w:right="17" w:firstLine="709"/>
        <w:jc w:val="both"/>
        <w:rPr>
          <w:rFonts w:ascii="Tahoma" w:hAnsi="Tahoma" w:cs="Tahoma"/>
          <w:sz w:val="22"/>
          <w:szCs w:val="22"/>
        </w:rPr>
      </w:pPr>
      <w:r w:rsidRPr="00AF50DA">
        <w:rPr>
          <w:rFonts w:ascii="Tahoma" w:hAnsi="Tahoma" w:cs="Tahoma"/>
          <w:sz w:val="22"/>
          <w:szCs w:val="22"/>
        </w:rPr>
        <w:t>Pero e</w:t>
      </w:r>
      <w:r w:rsidR="00223729" w:rsidRPr="00AF50DA">
        <w:rPr>
          <w:rFonts w:ascii="Tahoma" w:hAnsi="Tahoma" w:cs="Tahoma"/>
          <w:sz w:val="22"/>
          <w:szCs w:val="22"/>
        </w:rPr>
        <w:t xml:space="preserve">l proceso amoroso debe avanzar del amor de concupiscencia al amor de benevolencia… la carne revela a la carne la maravillosa singularidad del otro, como persona única, revelando el sentido </w:t>
      </w:r>
      <w:proofErr w:type="spellStart"/>
      <w:r w:rsidR="00223729" w:rsidRPr="00AF50DA">
        <w:rPr>
          <w:rFonts w:ascii="Tahoma" w:hAnsi="Tahoma" w:cs="Tahoma"/>
          <w:sz w:val="22"/>
          <w:szCs w:val="22"/>
        </w:rPr>
        <w:t>esponsal</w:t>
      </w:r>
      <w:proofErr w:type="spellEnd"/>
      <w:r w:rsidR="00223729" w:rsidRPr="00AF50DA">
        <w:rPr>
          <w:rFonts w:ascii="Tahoma" w:hAnsi="Tahoma" w:cs="Tahoma"/>
          <w:sz w:val="22"/>
          <w:szCs w:val="22"/>
        </w:rPr>
        <w:t xml:space="preserve"> de nuestro cuerpo sexuado y relegando la visión dualista del cuerpo humano. Pero harán falta algo más que todas estas inclinaciones naturales. Estas, por sí mismas, decaerán en el tiempo presas de la temporalidad cíclica, la corrupción y la muerte. Urge por lo tanto la labor de descartar aquellos bienes atractivos, pero no verdaderamente conyugales, buscando los que conllevan la bondad unitiva (BENEDICTO XVI, 2006)</w:t>
      </w:r>
      <w:r w:rsidR="00223729" w:rsidRPr="00AF50DA">
        <w:rPr>
          <w:rStyle w:val="Refdenotaalpie"/>
          <w:rFonts w:ascii="Tahoma" w:hAnsi="Tahoma" w:cs="Tahoma"/>
          <w:sz w:val="22"/>
          <w:szCs w:val="22"/>
        </w:rPr>
        <w:footnoteReference w:id="5"/>
      </w:r>
      <w:r w:rsidR="00223729" w:rsidRPr="00AF50DA">
        <w:rPr>
          <w:rFonts w:ascii="Tahoma" w:hAnsi="Tahoma" w:cs="Tahoma"/>
          <w:sz w:val="22"/>
          <w:szCs w:val="22"/>
        </w:rPr>
        <w:t>.</w:t>
      </w:r>
    </w:p>
    <w:p w:rsidR="00087679" w:rsidRPr="00AF50DA" w:rsidRDefault="00087679" w:rsidP="00722A66">
      <w:pPr>
        <w:pStyle w:val="Textoindependiente"/>
        <w:spacing w:before="120" w:line="276" w:lineRule="auto"/>
        <w:ind w:left="119" w:right="17" w:firstLine="709"/>
        <w:jc w:val="both"/>
        <w:rPr>
          <w:rFonts w:ascii="Tahoma" w:hAnsi="Tahoma" w:cs="Tahoma"/>
          <w:sz w:val="22"/>
          <w:szCs w:val="22"/>
        </w:rPr>
      </w:pPr>
      <w:r w:rsidRPr="00AF50DA">
        <w:rPr>
          <w:rFonts w:ascii="Tahoma" w:hAnsi="Tahoma" w:cs="Tahoma"/>
          <w:sz w:val="22"/>
          <w:szCs w:val="22"/>
        </w:rPr>
        <w:lastRenderedPageBreak/>
        <w:t xml:space="preserve">Es importante aquí el reiterar cómo el amor aparece como verdadero motor de toda existencia humana -superación de la soledad y unión con el otro-, y clave para nuestra plenitud y felicidad (el amor con una fuerza que excluye a la muerte; Vladimir </w:t>
      </w:r>
      <w:proofErr w:type="spellStart"/>
      <w:r w:rsidRPr="00AF50DA">
        <w:rPr>
          <w:rFonts w:ascii="Tahoma" w:hAnsi="Tahoma" w:cs="Tahoma"/>
          <w:sz w:val="22"/>
          <w:szCs w:val="22"/>
        </w:rPr>
        <w:t>Soloviev</w:t>
      </w:r>
      <w:proofErr w:type="spellEnd"/>
      <w:r w:rsidRPr="00AF50DA">
        <w:rPr>
          <w:rFonts w:ascii="Tahoma" w:hAnsi="Tahoma" w:cs="Tahoma"/>
          <w:sz w:val="22"/>
          <w:szCs w:val="22"/>
        </w:rPr>
        <w:t xml:space="preserve">, citado por PIEPPER, 2003). Son varias las formas de amor: amor filial, de amistad, fraternal, matrimonial… variando en todos ellos el componente de benevolencia o concupiscencia que debe armonizar los afectos con la voluntad. </w:t>
      </w:r>
      <w:r w:rsidR="007701DE" w:rsidRPr="00AF50DA">
        <w:rPr>
          <w:rFonts w:ascii="Tahoma" w:hAnsi="Tahoma" w:cs="Tahoma"/>
          <w:sz w:val="22"/>
          <w:szCs w:val="22"/>
        </w:rPr>
        <w:t xml:space="preserve">Nosotros nos centramos en el </w:t>
      </w:r>
      <w:r w:rsidRPr="00AF50DA">
        <w:rPr>
          <w:rFonts w:ascii="Tahoma" w:hAnsi="Tahoma" w:cs="Tahoma"/>
          <w:sz w:val="22"/>
          <w:szCs w:val="22"/>
        </w:rPr>
        <w:t>amor matrimonial, donde la pasión y el sentimiento deben ser integrados con la decisión consciente y libre de entrega total; tarea que lleva implícita la madurez y el desarrollo de virtudes</w:t>
      </w:r>
      <w:r w:rsidR="007701DE" w:rsidRPr="00AF50DA">
        <w:rPr>
          <w:rFonts w:ascii="Tahoma" w:hAnsi="Tahoma" w:cs="Tahoma"/>
          <w:sz w:val="22"/>
          <w:szCs w:val="22"/>
        </w:rPr>
        <w:t xml:space="preserve"> –virtud de la castidad-.</w:t>
      </w:r>
      <w:r w:rsidRPr="00AF50DA">
        <w:rPr>
          <w:rFonts w:ascii="Tahoma" w:hAnsi="Tahoma" w:cs="Tahoma"/>
          <w:sz w:val="22"/>
          <w:szCs w:val="22"/>
        </w:rPr>
        <w:t xml:space="preserve"> Sólo así podrá el amor superar todas las barreras y ser eterno.</w:t>
      </w:r>
    </w:p>
    <w:p w:rsidR="00087679" w:rsidRPr="00AF50DA" w:rsidRDefault="00F455AE" w:rsidP="00722A66">
      <w:pPr>
        <w:pStyle w:val="Textoindependiente"/>
        <w:spacing w:before="120" w:line="276" w:lineRule="auto"/>
        <w:ind w:left="119" w:right="17" w:firstLine="709"/>
        <w:jc w:val="both"/>
        <w:rPr>
          <w:rFonts w:ascii="Tahoma" w:hAnsi="Tahoma" w:cs="Tahoma"/>
          <w:sz w:val="22"/>
          <w:szCs w:val="22"/>
        </w:rPr>
      </w:pPr>
      <w:r w:rsidRPr="00AF50DA">
        <w:rPr>
          <w:rFonts w:ascii="Tahoma" w:hAnsi="Tahoma" w:cs="Tahoma"/>
          <w:sz w:val="22"/>
          <w:szCs w:val="22"/>
        </w:rPr>
        <w:t>Nos encontramos con que e</w:t>
      </w:r>
      <w:r w:rsidR="00087679" w:rsidRPr="00AF50DA">
        <w:rPr>
          <w:rFonts w:ascii="Tahoma" w:hAnsi="Tahoma" w:cs="Tahoma"/>
          <w:sz w:val="22"/>
          <w:szCs w:val="22"/>
        </w:rPr>
        <w:t>ste amor es una réplica de la creación divina; más que una reproducción, podríamos hablar de continuación o perfeccionamiento de la obra creada -capacidad creadora del amor humano-. Por el amor del otro, nos sublimamos en nuestra propia verdad; y por el amor del Otro, sabemos con certeza que somos insustituibles.</w:t>
      </w:r>
    </w:p>
    <w:p w:rsidR="00087679" w:rsidRPr="00AF50DA" w:rsidRDefault="00087679" w:rsidP="00722A66">
      <w:pPr>
        <w:pStyle w:val="Textoindependiente"/>
        <w:spacing w:before="120" w:line="276" w:lineRule="auto"/>
        <w:ind w:left="119" w:right="17" w:firstLine="709"/>
        <w:jc w:val="both"/>
        <w:rPr>
          <w:rFonts w:ascii="Tahoma" w:hAnsi="Tahoma" w:cs="Tahoma"/>
          <w:sz w:val="22"/>
          <w:szCs w:val="22"/>
        </w:rPr>
      </w:pPr>
      <w:r w:rsidRPr="00AF50DA">
        <w:rPr>
          <w:rFonts w:ascii="Tahoma" w:hAnsi="Tahoma" w:cs="Tahoma"/>
          <w:sz w:val="22"/>
          <w:szCs w:val="22"/>
        </w:rPr>
        <w:t>Este amor-don no merecido, nos hace avergonzarnos, y se constituye en motor de perfección</w:t>
      </w:r>
      <w:r w:rsidR="00F455AE" w:rsidRPr="00AF50DA">
        <w:rPr>
          <w:rFonts w:ascii="Tahoma" w:hAnsi="Tahoma" w:cs="Tahoma"/>
          <w:sz w:val="22"/>
          <w:szCs w:val="22"/>
        </w:rPr>
        <w:t xml:space="preserve"> (</w:t>
      </w:r>
      <w:proofErr w:type="gramStart"/>
      <w:r w:rsidR="00F455AE" w:rsidRPr="00AF50DA">
        <w:rPr>
          <w:rFonts w:ascii="Tahoma" w:hAnsi="Tahoma" w:cs="Tahoma"/>
          <w:sz w:val="22"/>
          <w:szCs w:val="22"/>
        </w:rPr>
        <w:t>¡</w:t>
      </w:r>
      <w:proofErr w:type="gramEnd"/>
      <w:r w:rsidR="00F455AE" w:rsidRPr="00AF50DA">
        <w:rPr>
          <w:rFonts w:ascii="Tahoma" w:hAnsi="Tahoma" w:cs="Tahoma"/>
          <w:sz w:val="22"/>
          <w:szCs w:val="22"/>
        </w:rPr>
        <w:t>)</w:t>
      </w:r>
      <w:r w:rsidRPr="00AF50DA">
        <w:rPr>
          <w:rFonts w:ascii="Tahoma" w:hAnsi="Tahoma" w:cs="Tahoma"/>
          <w:sz w:val="22"/>
          <w:szCs w:val="22"/>
        </w:rPr>
        <w:t>.</w:t>
      </w:r>
    </w:p>
    <w:p w:rsidR="00087679" w:rsidRPr="00AF50DA" w:rsidRDefault="00087679" w:rsidP="00722A66">
      <w:pPr>
        <w:pStyle w:val="Textoindependiente"/>
        <w:widowControl/>
        <w:spacing w:before="120" w:line="276" w:lineRule="auto"/>
        <w:ind w:left="119" w:right="17" w:firstLine="709"/>
        <w:jc w:val="both"/>
        <w:rPr>
          <w:rFonts w:ascii="Tahoma" w:hAnsi="Tahoma" w:cs="Tahoma"/>
          <w:sz w:val="22"/>
          <w:szCs w:val="22"/>
        </w:rPr>
      </w:pPr>
      <w:r w:rsidRPr="00AF50DA">
        <w:rPr>
          <w:rFonts w:ascii="Tahoma" w:hAnsi="Tahoma" w:cs="Tahoma"/>
          <w:sz w:val="22"/>
          <w:szCs w:val="22"/>
        </w:rPr>
        <w:t>Este amor busca para el otro el bien y la</w:t>
      </w:r>
      <w:r w:rsidR="00C50542" w:rsidRPr="00AF50DA">
        <w:rPr>
          <w:rFonts w:ascii="Tahoma" w:hAnsi="Tahoma" w:cs="Tahoma"/>
          <w:sz w:val="22"/>
          <w:szCs w:val="22"/>
        </w:rPr>
        <w:t xml:space="preserve"> verdad, el Bien y la Verdad, </w:t>
      </w:r>
      <w:r w:rsidRPr="00AF50DA">
        <w:rPr>
          <w:rFonts w:ascii="Tahoma" w:hAnsi="Tahoma" w:cs="Tahoma"/>
          <w:sz w:val="22"/>
          <w:szCs w:val="22"/>
        </w:rPr>
        <w:t>y va más allá de la benevolencia pues quiere lo bueno para el otro en cuanto tal, -independientemente de sus cualidades- deseando unirse e identificarse con él en unión afectiva. Supone preferencia, exclusión, que no es incompatible con la universalidad del amor, haciendo evidente la coexistencia entre la autonomía en el propio ser y la inmensa sed de amar.</w:t>
      </w:r>
    </w:p>
    <w:p w:rsidR="00223729" w:rsidRPr="00AF50DA" w:rsidRDefault="00223729" w:rsidP="00722A66">
      <w:pPr>
        <w:pStyle w:val="Textoindependiente"/>
        <w:widowControl/>
        <w:spacing w:before="120" w:line="276" w:lineRule="auto"/>
        <w:ind w:left="119" w:right="17" w:firstLine="709"/>
        <w:jc w:val="both"/>
        <w:rPr>
          <w:rFonts w:ascii="Tahoma" w:hAnsi="Tahoma" w:cs="Tahoma"/>
          <w:sz w:val="22"/>
          <w:szCs w:val="22"/>
        </w:rPr>
      </w:pPr>
      <w:r w:rsidRPr="00AF50DA">
        <w:rPr>
          <w:rFonts w:ascii="Tahoma" w:hAnsi="Tahoma" w:cs="Tahoma"/>
          <w:sz w:val="22"/>
          <w:szCs w:val="22"/>
        </w:rPr>
        <w:t>De esta manera, se ha de producir el avance de la unión según la carne, a la unión según el espíritu -amor sostenido por la Gracia del Amor-, confirmando lo que la naturaleza humana lleva implícita en sí misma: la tendencia al amor integral, en una conyugación de cuerpos y almas, ajena a las leyes humanas que regulan el vínculo</w:t>
      </w:r>
      <w:r w:rsidRPr="00AF50DA">
        <w:rPr>
          <w:rFonts w:ascii="Tahoma" w:hAnsi="Tahoma" w:cs="Tahoma"/>
          <w:spacing w:val="-7"/>
          <w:sz w:val="22"/>
          <w:szCs w:val="22"/>
        </w:rPr>
        <w:t xml:space="preserve"> </w:t>
      </w:r>
      <w:r w:rsidRPr="00AF50DA">
        <w:rPr>
          <w:rFonts w:ascii="Tahoma" w:hAnsi="Tahoma" w:cs="Tahoma"/>
          <w:sz w:val="22"/>
          <w:szCs w:val="22"/>
        </w:rPr>
        <w:t>matrimonial.</w:t>
      </w:r>
    </w:p>
    <w:p w:rsidR="00223729" w:rsidRPr="00AF50DA" w:rsidRDefault="00223729" w:rsidP="00722A66">
      <w:pPr>
        <w:pStyle w:val="Textoindependiente"/>
        <w:widowControl/>
        <w:spacing w:before="120" w:line="276" w:lineRule="auto"/>
        <w:ind w:left="119" w:right="17" w:firstLine="709"/>
        <w:jc w:val="both"/>
        <w:rPr>
          <w:rFonts w:ascii="Tahoma" w:hAnsi="Tahoma" w:cs="Tahoma"/>
          <w:sz w:val="22"/>
          <w:szCs w:val="22"/>
        </w:rPr>
      </w:pPr>
      <w:r w:rsidRPr="00AF50DA">
        <w:rPr>
          <w:rFonts w:ascii="Tahoma" w:hAnsi="Tahoma" w:cs="Tahoma"/>
          <w:sz w:val="22"/>
          <w:szCs w:val="22"/>
        </w:rPr>
        <w:t>Para</w:t>
      </w:r>
      <w:r w:rsidRPr="00AF50DA">
        <w:rPr>
          <w:rFonts w:ascii="Tahoma" w:hAnsi="Tahoma" w:cs="Tahoma"/>
          <w:spacing w:val="-5"/>
          <w:sz w:val="22"/>
          <w:szCs w:val="22"/>
        </w:rPr>
        <w:t xml:space="preserve"> </w:t>
      </w:r>
      <w:r w:rsidRPr="00AF50DA">
        <w:rPr>
          <w:rFonts w:ascii="Tahoma" w:hAnsi="Tahoma" w:cs="Tahoma"/>
          <w:sz w:val="22"/>
          <w:szCs w:val="22"/>
        </w:rPr>
        <w:t>ello,</w:t>
      </w:r>
      <w:r w:rsidRPr="00AF50DA">
        <w:rPr>
          <w:rFonts w:ascii="Tahoma" w:hAnsi="Tahoma" w:cs="Tahoma"/>
          <w:spacing w:val="-5"/>
          <w:sz w:val="22"/>
          <w:szCs w:val="22"/>
        </w:rPr>
        <w:t xml:space="preserve"> </w:t>
      </w:r>
      <w:r w:rsidRPr="00AF50DA">
        <w:rPr>
          <w:rFonts w:ascii="Tahoma" w:hAnsi="Tahoma" w:cs="Tahoma"/>
          <w:sz w:val="22"/>
          <w:szCs w:val="22"/>
        </w:rPr>
        <w:t>se aborda</w:t>
      </w:r>
      <w:r w:rsidRPr="00AF50DA">
        <w:rPr>
          <w:rFonts w:ascii="Tahoma" w:hAnsi="Tahoma" w:cs="Tahoma"/>
          <w:spacing w:val="-7"/>
          <w:sz w:val="22"/>
          <w:szCs w:val="22"/>
        </w:rPr>
        <w:t xml:space="preserve"> </w:t>
      </w:r>
      <w:r w:rsidRPr="00AF50DA">
        <w:rPr>
          <w:rFonts w:ascii="Tahoma" w:hAnsi="Tahoma" w:cs="Tahoma"/>
          <w:sz w:val="22"/>
          <w:szCs w:val="22"/>
        </w:rPr>
        <w:t>una</w:t>
      </w:r>
      <w:r w:rsidRPr="00AF50DA">
        <w:rPr>
          <w:rFonts w:ascii="Tahoma" w:hAnsi="Tahoma" w:cs="Tahoma"/>
          <w:spacing w:val="-4"/>
          <w:sz w:val="22"/>
          <w:szCs w:val="22"/>
        </w:rPr>
        <w:t xml:space="preserve"> </w:t>
      </w:r>
      <w:r w:rsidRPr="00AF50DA">
        <w:rPr>
          <w:rFonts w:ascii="Tahoma" w:hAnsi="Tahoma" w:cs="Tahoma"/>
          <w:sz w:val="22"/>
          <w:szCs w:val="22"/>
        </w:rPr>
        <w:t>dimensión</w:t>
      </w:r>
      <w:r w:rsidRPr="00AF50DA">
        <w:rPr>
          <w:rFonts w:ascii="Tahoma" w:hAnsi="Tahoma" w:cs="Tahoma"/>
          <w:spacing w:val="-6"/>
          <w:sz w:val="22"/>
          <w:szCs w:val="22"/>
        </w:rPr>
        <w:t xml:space="preserve"> </w:t>
      </w:r>
      <w:r w:rsidRPr="00AF50DA">
        <w:rPr>
          <w:rFonts w:ascii="Tahoma" w:hAnsi="Tahoma" w:cs="Tahoma"/>
          <w:sz w:val="22"/>
          <w:szCs w:val="22"/>
        </w:rPr>
        <w:t>más:</w:t>
      </w:r>
      <w:r w:rsidRPr="00AF50DA">
        <w:rPr>
          <w:rFonts w:ascii="Tahoma" w:hAnsi="Tahoma" w:cs="Tahoma"/>
          <w:spacing w:val="-5"/>
          <w:sz w:val="22"/>
          <w:szCs w:val="22"/>
        </w:rPr>
        <w:t xml:space="preserve"> </w:t>
      </w:r>
      <w:r w:rsidRPr="00AF50DA">
        <w:rPr>
          <w:rFonts w:ascii="Tahoma" w:hAnsi="Tahoma" w:cs="Tahoma"/>
          <w:sz w:val="22"/>
          <w:szCs w:val="22"/>
        </w:rPr>
        <w:t>la</w:t>
      </w:r>
      <w:r w:rsidRPr="00AF50DA">
        <w:rPr>
          <w:rFonts w:ascii="Tahoma" w:hAnsi="Tahoma" w:cs="Tahoma"/>
          <w:spacing w:val="-7"/>
          <w:sz w:val="22"/>
          <w:szCs w:val="22"/>
        </w:rPr>
        <w:t xml:space="preserve"> </w:t>
      </w:r>
      <w:r w:rsidRPr="00AF50DA">
        <w:rPr>
          <w:rFonts w:ascii="Tahoma" w:hAnsi="Tahoma" w:cs="Tahoma"/>
          <w:sz w:val="22"/>
          <w:szCs w:val="22"/>
        </w:rPr>
        <w:t>fusión</w:t>
      </w:r>
      <w:r w:rsidRPr="00AF50DA">
        <w:rPr>
          <w:rFonts w:ascii="Tahoma" w:hAnsi="Tahoma" w:cs="Tahoma"/>
          <w:spacing w:val="-4"/>
          <w:sz w:val="22"/>
          <w:szCs w:val="22"/>
        </w:rPr>
        <w:t xml:space="preserve"> </w:t>
      </w:r>
      <w:r w:rsidRPr="00AF50DA">
        <w:rPr>
          <w:rFonts w:ascii="Tahoma" w:hAnsi="Tahoma" w:cs="Tahoma"/>
          <w:sz w:val="22"/>
          <w:szCs w:val="22"/>
        </w:rPr>
        <w:t>o</w:t>
      </w:r>
      <w:r w:rsidRPr="00AF50DA">
        <w:rPr>
          <w:rFonts w:ascii="Tahoma" w:hAnsi="Tahoma" w:cs="Tahoma"/>
          <w:spacing w:val="-4"/>
          <w:sz w:val="22"/>
          <w:szCs w:val="22"/>
        </w:rPr>
        <w:t xml:space="preserve"> </w:t>
      </w:r>
      <w:proofErr w:type="spellStart"/>
      <w:r w:rsidRPr="00AF50DA">
        <w:rPr>
          <w:rFonts w:ascii="Tahoma" w:hAnsi="Tahoma" w:cs="Tahoma"/>
          <w:sz w:val="22"/>
          <w:szCs w:val="22"/>
        </w:rPr>
        <w:t>co</w:t>
      </w:r>
      <w:proofErr w:type="spellEnd"/>
      <w:r w:rsidRPr="00AF50DA">
        <w:rPr>
          <w:rFonts w:ascii="Tahoma" w:hAnsi="Tahoma" w:cs="Tahoma"/>
          <w:sz w:val="22"/>
          <w:szCs w:val="22"/>
        </w:rPr>
        <w:t>-ser</w:t>
      </w:r>
      <w:r w:rsidRPr="00AF50DA">
        <w:rPr>
          <w:rFonts w:ascii="Tahoma" w:hAnsi="Tahoma" w:cs="Tahoma"/>
          <w:spacing w:val="-6"/>
          <w:sz w:val="22"/>
          <w:szCs w:val="22"/>
        </w:rPr>
        <w:t xml:space="preserve"> </w:t>
      </w:r>
      <w:r w:rsidRPr="00AF50DA">
        <w:rPr>
          <w:rFonts w:ascii="Tahoma" w:hAnsi="Tahoma" w:cs="Tahoma"/>
          <w:sz w:val="22"/>
          <w:szCs w:val="22"/>
        </w:rPr>
        <w:t>un</w:t>
      </w:r>
      <w:r w:rsidRPr="00AF50DA">
        <w:rPr>
          <w:rFonts w:ascii="Tahoma" w:hAnsi="Tahoma" w:cs="Tahoma"/>
          <w:spacing w:val="-4"/>
          <w:sz w:val="22"/>
          <w:szCs w:val="22"/>
        </w:rPr>
        <w:t xml:space="preserve"> </w:t>
      </w:r>
      <w:r w:rsidRPr="00AF50DA">
        <w:rPr>
          <w:rFonts w:ascii="Tahoma" w:hAnsi="Tahoma" w:cs="Tahoma"/>
          <w:sz w:val="22"/>
          <w:szCs w:val="22"/>
        </w:rPr>
        <w:t xml:space="preserve">nosotros, en expresión de </w:t>
      </w:r>
      <w:proofErr w:type="spellStart"/>
      <w:r w:rsidRPr="00AF50DA">
        <w:rPr>
          <w:rFonts w:ascii="Tahoma" w:hAnsi="Tahoma" w:cs="Tahoma"/>
          <w:sz w:val="22"/>
          <w:szCs w:val="22"/>
        </w:rPr>
        <w:t>Melendo</w:t>
      </w:r>
      <w:proofErr w:type="spellEnd"/>
      <w:r w:rsidRPr="00AF50DA">
        <w:rPr>
          <w:rFonts w:ascii="Tahoma" w:hAnsi="Tahoma" w:cs="Tahoma"/>
          <w:sz w:val="22"/>
          <w:szCs w:val="22"/>
        </w:rPr>
        <w:t xml:space="preserve">, esa </w:t>
      </w:r>
      <w:proofErr w:type="spellStart"/>
      <w:r w:rsidRPr="00AF50DA">
        <w:rPr>
          <w:rFonts w:ascii="Tahoma" w:hAnsi="Tahoma" w:cs="Tahoma"/>
          <w:sz w:val="22"/>
          <w:szCs w:val="22"/>
        </w:rPr>
        <w:t>co</w:t>
      </w:r>
      <w:proofErr w:type="spellEnd"/>
      <w:r w:rsidRPr="00AF50DA">
        <w:rPr>
          <w:rFonts w:ascii="Tahoma" w:hAnsi="Tahoma" w:cs="Tahoma"/>
          <w:sz w:val="22"/>
          <w:szCs w:val="22"/>
        </w:rPr>
        <w:t xml:space="preserve">-intimidad conyugal que puede extrapolarse sorpresivamente a cada momento de la vida ordinaria, buscando también el alma del ser amado y la eternidad del vínculo. De esta manera, y como algo debido en justicia al otro, se produce la elevación de la inclinación inicial. ¿Hacia dónde? Hacia la búsqueda de esa exclusividad en el contenido y en el tiempo, y de esa indisolubilidad producida al entrelazarse las realidades masculina y femenina en un compromiso </w:t>
      </w:r>
      <w:proofErr w:type="spellStart"/>
      <w:r w:rsidRPr="00AF50DA">
        <w:rPr>
          <w:rFonts w:ascii="Tahoma" w:hAnsi="Tahoma" w:cs="Tahoma"/>
          <w:sz w:val="22"/>
          <w:szCs w:val="22"/>
        </w:rPr>
        <w:t>co</w:t>
      </w:r>
      <w:proofErr w:type="spellEnd"/>
      <w:r w:rsidRPr="00AF50DA">
        <w:rPr>
          <w:rFonts w:ascii="Tahoma" w:hAnsi="Tahoma" w:cs="Tahoma"/>
          <w:sz w:val="22"/>
          <w:szCs w:val="22"/>
        </w:rPr>
        <w:t>-</w:t>
      </w:r>
      <w:r w:rsidRPr="00AF50DA">
        <w:rPr>
          <w:rFonts w:ascii="Tahoma" w:hAnsi="Tahoma" w:cs="Tahoma"/>
          <w:sz w:val="22"/>
          <w:szCs w:val="22"/>
        </w:rPr>
        <w:lastRenderedPageBreak/>
        <w:t>biográfico completo. El don de la fecundidad y de la sinceridad comprometida, así como la desnudez como transparencia del amor incondicional, posibilitan la transformación de dos soledades en intimidad de</w:t>
      </w:r>
      <w:r w:rsidRPr="00AF50DA">
        <w:rPr>
          <w:rFonts w:ascii="Tahoma" w:hAnsi="Tahoma" w:cs="Tahoma"/>
          <w:spacing w:val="-20"/>
          <w:sz w:val="22"/>
          <w:szCs w:val="22"/>
        </w:rPr>
        <w:t xml:space="preserve"> </w:t>
      </w:r>
      <w:r w:rsidRPr="00AF50DA">
        <w:rPr>
          <w:rFonts w:ascii="Tahoma" w:hAnsi="Tahoma" w:cs="Tahoma"/>
          <w:sz w:val="22"/>
          <w:szCs w:val="22"/>
        </w:rPr>
        <w:t>vida</w:t>
      </w:r>
      <w:r w:rsidRPr="00AF50DA">
        <w:rPr>
          <w:rStyle w:val="Refdenotaalpie"/>
          <w:rFonts w:ascii="Tahoma" w:hAnsi="Tahoma" w:cs="Tahoma"/>
          <w:sz w:val="22"/>
          <w:szCs w:val="22"/>
        </w:rPr>
        <w:footnoteReference w:id="6"/>
      </w:r>
      <w:r w:rsidRPr="00AF50DA">
        <w:rPr>
          <w:rFonts w:ascii="Tahoma" w:hAnsi="Tahoma" w:cs="Tahoma"/>
          <w:sz w:val="22"/>
          <w:szCs w:val="22"/>
        </w:rPr>
        <w:t>.</w:t>
      </w:r>
    </w:p>
    <w:p w:rsidR="00223729" w:rsidRPr="00AF50DA" w:rsidRDefault="00223729" w:rsidP="00722A66">
      <w:pPr>
        <w:pStyle w:val="Textoindependiente"/>
        <w:widowControl/>
        <w:spacing w:before="120" w:line="276" w:lineRule="auto"/>
        <w:ind w:left="119" w:right="17" w:firstLine="709"/>
        <w:jc w:val="both"/>
        <w:rPr>
          <w:rFonts w:ascii="Tahoma" w:hAnsi="Tahoma" w:cs="Tahoma"/>
          <w:sz w:val="22"/>
          <w:szCs w:val="22"/>
        </w:rPr>
      </w:pPr>
      <w:r w:rsidRPr="00AF50DA">
        <w:rPr>
          <w:rFonts w:ascii="Tahoma" w:hAnsi="Tahoma" w:cs="Tahoma"/>
          <w:sz w:val="22"/>
          <w:szCs w:val="22"/>
        </w:rPr>
        <w:t xml:space="preserve">Y llegaremos de esta manera a la unión de uniones, ese adentramiento por encima de otras consideraciones más superficiales y esa mirada viva por encima del tiempo. Co-intimidad o redención del cuerpo. Esa mirada amorosa y ese nivel de madurez, que no se posee en el momento inicial de la unión, trascenderá la decadencia de lo cíclico, </w:t>
      </w:r>
      <w:r w:rsidR="00F455AE" w:rsidRPr="00AF50DA">
        <w:rPr>
          <w:rFonts w:ascii="Tahoma" w:hAnsi="Tahoma" w:cs="Tahoma"/>
          <w:sz w:val="22"/>
          <w:szCs w:val="22"/>
        </w:rPr>
        <w:t>y estará por encima del tiempo</w:t>
      </w:r>
      <w:r w:rsidRPr="00AF50DA">
        <w:rPr>
          <w:rFonts w:ascii="Tahoma" w:hAnsi="Tahoma" w:cs="Tahoma"/>
          <w:sz w:val="22"/>
          <w:szCs w:val="22"/>
        </w:rPr>
        <w:t xml:space="preserve"> forjando el principio de vida</w:t>
      </w:r>
      <w:r w:rsidRPr="00AF50DA">
        <w:rPr>
          <w:rFonts w:ascii="Tahoma" w:hAnsi="Tahoma" w:cs="Tahoma"/>
          <w:spacing w:val="-23"/>
          <w:sz w:val="22"/>
          <w:szCs w:val="22"/>
        </w:rPr>
        <w:t xml:space="preserve"> </w:t>
      </w:r>
      <w:r w:rsidRPr="00AF50DA">
        <w:rPr>
          <w:rFonts w:ascii="Tahoma" w:hAnsi="Tahoma" w:cs="Tahoma"/>
          <w:sz w:val="22"/>
          <w:szCs w:val="22"/>
        </w:rPr>
        <w:t>espiritual.</w:t>
      </w:r>
    </w:p>
    <w:p w:rsidR="00F05C22" w:rsidRPr="00AF50DA" w:rsidRDefault="00223729" w:rsidP="00722A66">
      <w:pPr>
        <w:pStyle w:val="Textoindependiente"/>
        <w:widowControl/>
        <w:spacing w:before="120" w:line="276" w:lineRule="auto"/>
        <w:ind w:left="119" w:right="23" w:firstLine="709"/>
        <w:jc w:val="both"/>
        <w:rPr>
          <w:rFonts w:ascii="Tahoma" w:hAnsi="Tahoma" w:cs="Tahoma"/>
          <w:sz w:val="22"/>
          <w:szCs w:val="22"/>
        </w:rPr>
      </w:pPr>
      <w:r w:rsidRPr="00AF50DA">
        <w:rPr>
          <w:rFonts w:ascii="Tahoma" w:hAnsi="Tahoma" w:cs="Tahoma"/>
          <w:sz w:val="22"/>
          <w:szCs w:val="22"/>
        </w:rPr>
        <w:t>Y es que el buen amor conyugal no puede ser temporal si es verdadera comunión íntima de bienes y virtudes, así como reflejo de ese otro Amor, que es Dios Trino. Por ello, lleva en su esencia un principio vital, espiritual, de eternidad y de radical</w:t>
      </w:r>
      <w:r w:rsidRPr="00AF50DA">
        <w:rPr>
          <w:rFonts w:ascii="Tahoma" w:hAnsi="Tahoma" w:cs="Tahoma"/>
          <w:spacing w:val="-8"/>
          <w:sz w:val="22"/>
          <w:szCs w:val="22"/>
        </w:rPr>
        <w:t xml:space="preserve"> </w:t>
      </w:r>
      <w:r w:rsidRPr="00AF50DA">
        <w:rPr>
          <w:rFonts w:ascii="Tahoma" w:hAnsi="Tahoma" w:cs="Tahoma"/>
          <w:sz w:val="22"/>
          <w:szCs w:val="22"/>
        </w:rPr>
        <w:t>novedad.</w:t>
      </w:r>
    </w:p>
    <w:p w:rsidR="00F05C22" w:rsidRPr="00AF50DA" w:rsidRDefault="00F05C22" w:rsidP="00722A66">
      <w:pPr>
        <w:pStyle w:val="Ttulo1"/>
        <w:spacing w:before="120" w:after="0" w:line="276" w:lineRule="auto"/>
        <w:rPr>
          <w:sz w:val="22"/>
          <w:szCs w:val="22"/>
        </w:rPr>
      </w:pPr>
      <w:bookmarkStart w:id="3" w:name="_Toc493659264"/>
      <w:r w:rsidRPr="00AF50DA">
        <w:rPr>
          <w:sz w:val="22"/>
          <w:szCs w:val="22"/>
        </w:rPr>
        <w:t>Concepto de secularidad; la necesaria proyección</w:t>
      </w:r>
      <w:bookmarkEnd w:id="3"/>
    </w:p>
    <w:p w:rsidR="00F05C22" w:rsidRPr="00AF50DA" w:rsidRDefault="00F05C22" w:rsidP="00722A66">
      <w:pPr>
        <w:pStyle w:val="Textoindependiente"/>
        <w:spacing w:before="120" w:line="276" w:lineRule="auto"/>
        <w:ind w:left="119" w:right="23" w:firstLine="709"/>
        <w:jc w:val="both"/>
        <w:rPr>
          <w:rFonts w:ascii="Tahoma" w:hAnsi="Tahoma" w:cs="Tahoma"/>
          <w:sz w:val="22"/>
          <w:szCs w:val="22"/>
        </w:rPr>
      </w:pPr>
      <w:r w:rsidRPr="00AF50DA">
        <w:rPr>
          <w:rFonts w:ascii="Tahoma" w:hAnsi="Tahoma" w:cs="Tahoma"/>
          <w:sz w:val="22"/>
          <w:szCs w:val="22"/>
        </w:rPr>
        <w:t xml:space="preserve">¿Acaso no es posible el ideal de una perfecta armonía entre </w:t>
      </w:r>
      <w:r w:rsidR="00AF50DA" w:rsidRPr="00AF50DA">
        <w:rPr>
          <w:rFonts w:ascii="Tahoma" w:hAnsi="Tahoma" w:cs="Tahoma"/>
          <w:sz w:val="22"/>
          <w:szCs w:val="22"/>
        </w:rPr>
        <w:t>personas de fe,</w:t>
      </w:r>
      <w:r w:rsidRPr="00AF50DA">
        <w:rPr>
          <w:rFonts w:ascii="Tahoma" w:hAnsi="Tahoma" w:cs="Tahoma"/>
          <w:sz w:val="22"/>
          <w:szCs w:val="22"/>
        </w:rPr>
        <w:t xml:space="preserve"> carentes de ella o en proceso de búsqueda? La que suscribe estas líneas está convencida de que sí es posible, y de ahí, el presente taller.</w:t>
      </w:r>
    </w:p>
    <w:p w:rsidR="00F05C22" w:rsidRPr="00AF50DA" w:rsidRDefault="00F05C22" w:rsidP="00722A66">
      <w:pPr>
        <w:pStyle w:val="Textoindependiente"/>
        <w:widowControl/>
        <w:spacing w:before="120" w:line="276" w:lineRule="auto"/>
        <w:ind w:left="708" w:right="23"/>
        <w:jc w:val="both"/>
        <w:rPr>
          <w:rFonts w:ascii="Tahoma" w:hAnsi="Tahoma" w:cs="Tahoma"/>
          <w:i/>
          <w:sz w:val="22"/>
          <w:szCs w:val="22"/>
        </w:rPr>
      </w:pPr>
      <w:r w:rsidRPr="00AF50DA">
        <w:rPr>
          <w:rFonts w:ascii="Tahoma" w:hAnsi="Tahoma" w:cs="Tahoma"/>
          <w:i/>
          <w:sz w:val="22"/>
          <w:szCs w:val="22"/>
        </w:rPr>
        <w:t xml:space="preserve">La Iglesia sabe que este Evangelio de la vida, recibido de su Señor, tiene un eco profundo y persuasivo en el corazón de cada persona, creyente e incluso no creyente, porque, superando infinitamente sus expectativas, se ajusta a ella de modo sorprendente. Todo hombre abierto sinceramente a la verdad y al bien, aun entre dificultades e incertidumbres, con la luz de la razón y no sin el influjo secreto de la gracia, puede llegar a descubrir en la ley natural escrita en su corazón (cf. </w:t>
      </w:r>
      <w:proofErr w:type="spellStart"/>
      <w:r w:rsidRPr="00AF50DA">
        <w:rPr>
          <w:rFonts w:ascii="Tahoma" w:hAnsi="Tahoma" w:cs="Tahoma"/>
          <w:i/>
          <w:sz w:val="22"/>
          <w:szCs w:val="22"/>
        </w:rPr>
        <w:t>Rm</w:t>
      </w:r>
      <w:proofErr w:type="spellEnd"/>
      <w:r w:rsidRPr="00AF50DA">
        <w:rPr>
          <w:rFonts w:ascii="Tahoma" w:hAnsi="Tahoma" w:cs="Tahoma"/>
          <w:i/>
          <w:sz w:val="22"/>
          <w:szCs w:val="22"/>
        </w:rPr>
        <w:t xml:space="preserve"> 2, 14-15) el valor sagrado de la vida humana desde su inicio hasta su término, y afirmar el derecho de cada ser humano a ver respetado totalmente este bien primario suyo. En el reconocimiento de este derecho se fundamenta la convivencia humana y la misma comunidad política (PABLO VI, 1968).</w:t>
      </w:r>
    </w:p>
    <w:p w:rsidR="00F05C22" w:rsidRPr="00AF50DA" w:rsidRDefault="00C50542" w:rsidP="00722A66">
      <w:pPr>
        <w:pStyle w:val="Textoindependiente"/>
        <w:widowControl/>
        <w:spacing w:before="120" w:line="276" w:lineRule="auto"/>
        <w:ind w:right="23"/>
        <w:jc w:val="both"/>
        <w:rPr>
          <w:rFonts w:ascii="Tahoma" w:hAnsi="Tahoma" w:cs="Tahoma"/>
          <w:sz w:val="22"/>
          <w:szCs w:val="22"/>
        </w:rPr>
      </w:pPr>
      <w:r w:rsidRPr="00AF50DA">
        <w:rPr>
          <w:rFonts w:ascii="Tahoma" w:hAnsi="Tahoma" w:cs="Tahoma"/>
          <w:sz w:val="22"/>
          <w:szCs w:val="22"/>
        </w:rPr>
        <w:tab/>
        <w:t>Las conclusiones del taller apuntan por sí solas a la necesidad de difundir el regalo del reconocimiento de la fertilidad a todos los matrimonios</w:t>
      </w:r>
      <w:r w:rsidR="00AF50DA" w:rsidRPr="00AF50DA">
        <w:rPr>
          <w:rFonts w:ascii="Tahoma" w:hAnsi="Tahoma" w:cs="Tahoma"/>
          <w:sz w:val="22"/>
          <w:szCs w:val="22"/>
        </w:rPr>
        <w:t xml:space="preserve">, independientemente de sus ideologías o creencias. La razón la marcan los resultados objetivamente beneficiosos que se derivan de este estilo de vida. </w:t>
      </w:r>
    </w:p>
    <w:p w:rsidR="00F05C22" w:rsidRPr="00AF50DA" w:rsidRDefault="00C50542" w:rsidP="00722A66">
      <w:pPr>
        <w:pStyle w:val="Textoindependiente"/>
        <w:spacing w:before="120" w:line="276" w:lineRule="auto"/>
        <w:ind w:left="119" w:right="23" w:firstLine="709"/>
        <w:jc w:val="both"/>
        <w:rPr>
          <w:rFonts w:ascii="Tahoma" w:hAnsi="Tahoma" w:cs="Tahoma"/>
          <w:sz w:val="22"/>
          <w:szCs w:val="22"/>
        </w:rPr>
      </w:pPr>
      <w:r w:rsidRPr="00AF50DA">
        <w:rPr>
          <w:rFonts w:ascii="Tahoma" w:hAnsi="Tahoma" w:cs="Tahoma"/>
          <w:sz w:val="22"/>
          <w:szCs w:val="22"/>
        </w:rPr>
        <w:t>La justificación de</w:t>
      </w:r>
      <w:r w:rsidR="00AF50DA" w:rsidRPr="00AF50DA">
        <w:rPr>
          <w:rFonts w:ascii="Tahoma" w:hAnsi="Tahoma" w:cs="Tahoma"/>
          <w:sz w:val="22"/>
          <w:szCs w:val="22"/>
        </w:rPr>
        <w:t xml:space="preserve">l </w:t>
      </w:r>
      <w:r w:rsidR="00F05C22" w:rsidRPr="00AF50DA">
        <w:rPr>
          <w:rFonts w:ascii="Tahoma" w:hAnsi="Tahoma" w:cs="Tahoma"/>
          <w:sz w:val="22"/>
          <w:szCs w:val="22"/>
        </w:rPr>
        <w:t xml:space="preserve">que pretende –desde la humildad- ser novedoso está en el concepto de secularidad. Esta, lejos de ser considerada como un despropósito o ataque al cristiano de hoy en día, supone un valor social fundamental a considerar como aliado. Es por ello necesaria la labor de "acomodación" entre fe y cultura, en el sentido de integración de las creencias religiosas en la cultura, llegando a un perfecto equilibrio entre hombre de fe y carentes de ella o en proceso de búsqueda. No olvidemos que la moral natural es válida para toda la humanidad. Una de las claves a tener en cuenta: la secularidad cristiana y el equilibrio a conseguir por el que los ciudadanos se implicarán en la política como hombres y mujeres de fe, con sus ojos </w:t>
      </w:r>
      <w:r w:rsidR="00F05C22" w:rsidRPr="00AF50DA">
        <w:rPr>
          <w:rFonts w:ascii="Tahoma" w:hAnsi="Tahoma" w:cs="Tahoma"/>
          <w:sz w:val="22"/>
          <w:szCs w:val="22"/>
        </w:rPr>
        <w:lastRenderedPageBreak/>
        <w:t>fijos en el derecho y la moral natural, cercanos a todas las personas. El Estado secular necesita de ciudadanos fuertemente enraizados en convicciones morales, religiosas o no, no suponiendo de esta manera peligro alguno la presencia de la religión en la sociedad. No hay que renunciar a la fuerza transformadora de la fe, por supuesto, pero siempre encauzada en la secularidad circundante. Todos los ciudadanos tenemos mucho que decir a la hora de determinar los valores que forman la ética de la democracia, especialmente aquellos referentes al valor de la dignidad humana. Esta "doble identidad", creyente y persona, lejos de ser paranoide, es el reto que se nos plantea para humanizar la sociedad, viviendo como cristianos y ciudadanos a la vez.</w:t>
      </w:r>
    </w:p>
    <w:p w:rsidR="00F05C22" w:rsidRPr="00AF50DA" w:rsidRDefault="00F05C22" w:rsidP="00722A66">
      <w:pPr>
        <w:pStyle w:val="Textoindependiente"/>
        <w:spacing w:before="120" w:line="276" w:lineRule="auto"/>
        <w:ind w:left="119" w:right="23" w:firstLine="709"/>
        <w:jc w:val="both"/>
        <w:rPr>
          <w:rFonts w:ascii="Tahoma" w:hAnsi="Tahoma" w:cs="Tahoma"/>
          <w:sz w:val="22"/>
          <w:szCs w:val="22"/>
        </w:rPr>
      </w:pPr>
      <w:r w:rsidRPr="00AF50DA">
        <w:rPr>
          <w:rFonts w:ascii="Tahoma" w:hAnsi="Tahoma" w:cs="Tahoma"/>
          <w:sz w:val="22"/>
          <w:szCs w:val="22"/>
        </w:rPr>
        <w:t>De hecho, y en este sentido, la Congregación para la Doctrina de la Fe, en nota doctrinal de 2002 (Congregación para la doctrina de la fe, 2002), nos previene de un posible indiferentismo en el sentido de que las convicciones religiosas puedan quedar al margen de la vida social. Eso sería confundir el régimen de libertades establecido, llevando a una paralización de la contribución cristiana a la misión confiada por Jesucristo -con sus consecuencias en el ámbito cultural, social y legal-.</w:t>
      </w:r>
    </w:p>
    <w:p w:rsidR="00F05C22" w:rsidRPr="00AF50DA" w:rsidRDefault="00F05C22" w:rsidP="00722A66">
      <w:pPr>
        <w:pStyle w:val="Textoindependiente"/>
        <w:spacing w:before="120" w:line="276" w:lineRule="auto"/>
        <w:ind w:left="119" w:right="23" w:firstLine="709"/>
        <w:jc w:val="both"/>
        <w:rPr>
          <w:rFonts w:ascii="Tahoma" w:hAnsi="Tahoma" w:cs="Tahoma"/>
          <w:sz w:val="22"/>
          <w:szCs w:val="22"/>
        </w:rPr>
      </w:pPr>
      <w:r w:rsidRPr="00AF50DA">
        <w:rPr>
          <w:rFonts w:ascii="Tahoma" w:hAnsi="Tahoma" w:cs="Tahoma"/>
          <w:sz w:val="22"/>
          <w:szCs w:val="22"/>
        </w:rPr>
        <w:t>Esta abstención o indiferentismo, en caso de llevarse a cabo, nos dejaría a merced del laicismo, y de la concepción de que la neutralidad del Estado significa desprecio u hostilidad. Y esto tendría efectos paralizantes. No hay razón para el absentismo; debemos proyectarnos</w:t>
      </w:r>
      <w:r w:rsidR="00C50542" w:rsidRPr="00AF50DA">
        <w:rPr>
          <w:rFonts w:ascii="Tahoma" w:hAnsi="Tahoma" w:cs="Tahoma"/>
          <w:sz w:val="22"/>
          <w:szCs w:val="22"/>
        </w:rPr>
        <w:t xml:space="preserve"> en el acompañamiento a los matrimonios en su amor conyugal y fecundidad.</w:t>
      </w:r>
      <w:r w:rsidRPr="00AF50DA">
        <w:rPr>
          <w:rFonts w:ascii="Tahoma" w:hAnsi="Tahoma" w:cs="Tahoma"/>
          <w:sz w:val="22"/>
          <w:szCs w:val="22"/>
        </w:rPr>
        <w:t xml:space="preserve"> </w:t>
      </w:r>
      <w:r w:rsidR="0004056B" w:rsidRPr="00AF50DA">
        <w:rPr>
          <w:rFonts w:ascii="Tahoma" w:hAnsi="Tahoma" w:cs="Tahoma"/>
          <w:sz w:val="22"/>
          <w:szCs w:val="22"/>
        </w:rPr>
        <w:t xml:space="preserve">En esta proyección </w:t>
      </w:r>
      <w:r w:rsidR="00C50542" w:rsidRPr="00AF50DA">
        <w:rPr>
          <w:rFonts w:ascii="Tahoma" w:hAnsi="Tahoma" w:cs="Tahoma"/>
          <w:sz w:val="22"/>
          <w:szCs w:val="22"/>
        </w:rPr>
        <w:t xml:space="preserve">siempre tendremos presente que </w:t>
      </w:r>
      <w:r w:rsidR="0004056B" w:rsidRPr="00AF50DA">
        <w:rPr>
          <w:rFonts w:ascii="Tahoma" w:hAnsi="Tahoma" w:cs="Tahoma"/>
          <w:sz w:val="22"/>
          <w:szCs w:val="22"/>
        </w:rPr>
        <w:t>a los hombres y mujeres de fe, el cuerpo nos recuerda que somos un don de Dios. Como don y regalo, se agradece y ¡se cuida!</w:t>
      </w:r>
    </w:p>
    <w:p w:rsidR="00E600EB" w:rsidRPr="00AF50DA" w:rsidRDefault="00E600EB" w:rsidP="00722A66">
      <w:pPr>
        <w:pStyle w:val="Ttulo1"/>
        <w:spacing w:before="120" w:after="0" w:line="276" w:lineRule="auto"/>
        <w:rPr>
          <w:sz w:val="22"/>
          <w:szCs w:val="22"/>
        </w:rPr>
      </w:pPr>
      <w:bookmarkStart w:id="4" w:name="_Toc493659265"/>
      <w:r w:rsidRPr="00AF50DA">
        <w:rPr>
          <w:sz w:val="22"/>
          <w:szCs w:val="22"/>
        </w:rPr>
        <w:t>Conclusiones</w:t>
      </w:r>
      <w:bookmarkEnd w:id="4"/>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 xml:space="preserve">En nuestra naturaleza masculina o femenina encontramos las explicaciones a cómo somos y quienes somos –significado </w:t>
      </w:r>
      <w:proofErr w:type="spellStart"/>
      <w:r w:rsidRPr="00AF50DA">
        <w:rPr>
          <w:rFonts w:ascii="Tahoma" w:hAnsi="Tahoma" w:cs="Tahoma"/>
        </w:rPr>
        <w:t>esponsal</w:t>
      </w:r>
      <w:proofErr w:type="spellEnd"/>
      <w:r w:rsidRPr="00AF50DA">
        <w:rPr>
          <w:rFonts w:ascii="Tahoma" w:hAnsi="Tahoma" w:cs="Tahoma"/>
        </w:rPr>
        <w:t xml:space="preserve"> y generador-. </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La experiencia pone de manifiesto la necesidad de integrar la fertilidad como un don, viendo en el reconocimiento de la fertilidad algo más que una técnica, una antropología adecuada o el cumplimiento de unas normas morales.</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El reconocimiento de la fertilidad se redescubre como una forma concreta y objetivamente beneficiosa de afrontar la vida y la sexualidad, adoptando como punto de partida la pedagogía del cuerpo.</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 xml:space="preserve">El reconocimiento de la fertilidad y la continencia periódica se confirman como instrumentos terapéuticos válidos para superar los conflictos en materia </w:t>
      </w:r>
      <w:proofErr w:type="gramStart"/>
      <w:r w:rsidRPr="00AF50DA">
        <w:rPr>
          <w:rFonts w:ascii="Tahoma" w:hAnsi="Tahoma" w:cs="Tahoma"/>
        </w:rPr>
        <w:t>afectivo</w:t>
      </w:r>
      <w:proofErr w:type="gramEnd"/>
      <w:r w:rsidRPr="00AF50DA">
        <w:rPr>
          <w:rFonts w:ascii="Tahoma" w:hAnsi="Tahoma" w:cs="Tahoma"/>
        </w:rPr>
        <w:t xml:space="preserve"> sexual.</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 xml:space="preserve">Se confirma igualmente la oportunidad de integrar el aprendizaje del reconocimiento de la fertilidad en el campo de la orientación familiar, buscando su íntima conexión con la mejora de toda la relación matrimonial y familiar. El amor conyugal vivido desde la continencia periódica favorece el avance progresivo del Eros  al </w:t>
      </w:r>
      <w:proofErr w:type="spellStart"/>
      <w:r w:rsidRPr="00AF50DA">
        <w:rPr>
          <w:rFonts w:ascii="Tahoma" w:hAnsi="Tahoma" w:cs="Tahoma"/>
        </w:rPr>
        <w:t>Agápē</w:t>
      </w:r>
      <w:proofErr w:type="spellEnd"/>
      <w:r w:rsidRPr="00AF50DA">
        <w:rPr>
          <w:rFonts w:ascii="Tahoma" w:hAnsi="Tahoma" w:cs="Tahoma"/>
        </w:rPr>
        <w:t>.</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 xml:space="preserve">La ley natural y las bondades de su “acatamiento” constituyen conceptos universales, donde no es necesario reduccionismo alguno. De ahí que el </w:t>
      </w:r>
      <w:r w:rsidRPr="00AF50DA">
        <w:rPr>
          <w:rFonts w:ascii="Tahoma" w:hAnsi="Tahoma" w:cs="Tahoma"/>
        </w:rPr>
        <w:lastRenderedPageBreak/>
        <w:t>reconocimiento de la propia fertilidad se perfila como una necesidad/derecho aplicable a todos.</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Por todo ello, es posible y necesario el desarrollo de iniciativas que fomenten lo expuesto, integrando naturaleza, moral, cultura y valores religiosos. El concepto de secularidad debe incluir la mirada en la ley natural válida para toda la humanidad; ello no ha de implicar la renunciar a la fuerza transformadora de la fe</w:t>
      </w:r>
    </w:p>
    <w:p w:rsidR="00E600EB" w:rsidRPr="00AF50DA" w:rsidRDefault="00E600EB" w:rsidP="00722A66">
      <w:pPr>
        <w:numPr>
          <w:ilvl w:val="0"/>
          <w:numId w:val="15"/>
        </w:numPr>
        <w:spacing w:before="120" w:after="0" w:line="276" w:lineRule="auto"/>
        <w:jc w:val="both"/>
        <w:rPr>
          <w:rFonts w:ascii="Tahoma" w:hAnsi="Tahoma" w:cs="Tahoma"/>
        </w:rPr>
      </w:pPr>
      <w:r w:rsidRPr="00AF50DA">
        <w:rPr>
          <w:rFonts w:ascii="Tahoma" w:hAnsi="Tahoma" w:cs="Tahoma"/>
        </w:rPr>
        <w:t>No perdamos de vista además que, a los hombres y mujeres de fe, el cuerpo nos recuerda que somos un don de Dios. Como don y regalo, se agradece y ¡se cuida!</w:t>
      </w:r>
    </w:p>
    <w:p w:rsidR="00E600EB" w:rsidRPr="00AF50DA" w:rsidRDefault="00E600EB" w:rsidP="00722A66">
      <w:pPr>
        <w:spacing w:before="120" w:after="0" w:line="276" w:lineRule="auto"/>
        <w:ind w:left="426"/>
        <w:rPr>
          <w:rFonts w:ascii="Tahoma" w:hAnsi="Tahoma" w:cs="Tahoma"/>
        </w:rPr>
      </w:pPr>
    </w:p>
    <w:p w:rsidR="00E600EB" w:rsidRPr="00AF50DA" w:rsidRDefault="00E600EB" w:rsidP="00722A66">
      <w:pPr>
        <w:pStyle w:val="Textoindependiente"/>
        <w:spacing w:before="120" w:line="276" w:lineRule="auto"/>
        <w:ind w:right="23"/>
        <w:jc w:val="both"/>
        <w:rPr>
          <w:rFonts w:ascii="Tahoma" w:hAnsi="Tahoma" w:cs="Tahoma"/>
          <w:sz w:val="22"/>
          <w:szCs w:val="22"/>
        </w:rPr>
      </w:pPr>
    </w:p>
    <w:p w:rsidR="00F05C22" w:rsidRPr="00AF50DA" w:rsidRDefault="00F05C22" w:rsidP="00722A66">
      <w:pPr>
        <w:pStyle w:val="Textoindependiente"/>
        <w:widowControl/>
        <w:spacing w:before="120" w:line="276" w:lineRule="auto"/>
        <w:ind w:right="23"/>
        <w:jc w:val="both"/>
        <w:rPr>
          <w:rFonts w:ascii="Tahoma" w:hAnsi="Tahoma" w:cs="Tahoma"/>
          <w:sz w:val="22"/>
          <w:szCs w:val="22"/>
        </w:rPr>
      </w:pPr>
      <w:bookmarkStart w:id="5" w:name="_GoBack"/>
      <w:bookmarkEnd w:id="5"/>
    </w:p>
    <w:sectPr w:rsidR="00F05C22" w:rsidRPr="00AF50D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729" w:rsidRDefault="00223729" w:rsidP="00223729">
      <w:pPr>
        <w:spacing w:after="0" w:line="240" w:lineRule="auto"/>
      </w:pPr>
      <w:r>
        <w:separator/>
      </w:r>
    </w:p>
  </w:endnote>
  <w:endnote w:type="continuationSeparator" w:id="0">
    <w:p w:rsidR="00223729" w:rsidRDefault="00223729" w:rsidP="0022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729" w:rsidRDefault="00223729" w:rsidP="00223729">
      <w:pPr>
        <w:spacing w:after="0" w:line="240" w:lineRule="auto"/>
      </w:pPr>
      <w:r>
        <w:separator/>
      </w:r>
    </w:p>
  </w:footnote>
  <w:footnote w:type="continuationSeparator" w:id="0">
    <w:p w:rsidR="00223729" w:rsidRDefault="00223729" w:rsidP="00223729">
      <w:pPr>
        <w:spacing w:after="0" w:line="240" w:lineRule="auto"/>
      </w:pPr>
      <w:r>
        <w:continuationSeparator/>
      </w:r>
    </w:p>
  </w:footnote>
  <w:footnote w:id="1">
    <w:p w:rsidR="00C22A88" w:rsidRPr="00181C51" w:rsidRDefault="00C22A88" w:rsidP="00C22A88">
      <w:pPr>
        <w:pStyle w:val="Textonotapie"/>
        <w:rPr>
          <w:lang w:val="es-ES"/>
        </w:rPr>
      </w:pPr>
      <w:r>
        <w:rPr>
          <w:rStyle w:val="Refdenotaalpie"/>
        </w:rPr>
        <w:footnoteRef/>
      </w:r>
      <w:r>
        <w:t xml:space="preserve"> </w:t>
      </w:r>
      <w:r w:rsidRPr="00722A66">
        <w:rPr>
          <w:lang w:val="es-ES"/>
        </w:rPr>
        <w:t xml:space="preserve">Juan Pablo II, </w:t>
      </w:r>
      <w:proofErr w:type="spellStart"/>
      <w:r w:rsidRPr="00722A66">
        <w:rPr>
          <w:lang w:val="es-ES"/>
        </w:rPr>
        <w:t>Evangelium</w:t>
      </w:r>
      <w:proofErr w:type="spellEnd"/>
      <w:r w:rsidRPr="00722A66">
        <w:rPr>
          <w:lang w:val="es-ES"/>
        </w:rPr>
        <w:t xml:space="preserve"> Vitae 88, 92. Roma, 1995</w:t>
      </w:r>
      <w:r>
        <w:rPr>
          <w:rFonts w:ascii="Tahoma" w:hAnsi="Tahoma" w:cs="Tahoma"/>
          <w:i/>
          <w:iCs/>
          <w:sz w:val="24"/>
          <w:szCs w:val="24"/>
        </w:rPr>
        <w:t xml:space="preserve"> </w:t>
      </w:r>
      <w:r>
        <w:rPr>
          <w:lang w:val="es-ES"/>
        </w:rPr>
        <w:t xml:space="preserve">(consultado en </w:t>
      </w:r>
      <w:hyperlink r:id="rId1" w:history="1">
        <w:r w:rsidRPr="00502C37">
          <w:rPr>
            <w:rStyle w:val="Hipervnculo"/>
            <w:lang w:val="es-ES"/>
          </w:rPr>
          <w:t>www.vatican.va</w:t>
        </w:r>
      </w:hyperlink>
      <w:r>
        <w:rPr>
          <w:lang w:val="es-ES"/>
        </w:rPr>
        <w:t xml:space="preserve"> el 20-09-17)</w:t>
      </w:r>
    </w:p>
    <w:p w:rsidR="00C22A88" w:rsidRPr="00722A66" w:rsidRDefault="00C22A88" w:rsidP="00C22A88">
      <w:pPr>
        <w:spacing w:before="120" w:after="100" w:afterAutospacing="1" w:line="240" w:lineRule="auto"/>
        <w:rPr>
          <w:rFonts w:ascii="Tahoma" w:hAnsi="Tahoma" w:cs="Tahoma"/>
          <w:iCs/>
          <w:sz w:val="24"/>
          <w:szCs w:val="24"/>
        </w:rPr>
      </w:pPr>
    </w:p>
    <w:p w:rsidR="00C22A88" w:rsidRPr="00722A66" w:rsidRDefault="00C22A88" w:rsidP="00C22A88">
      <w:pPr>
        <w:pStyle w:val="Textonotapie"/>
        <w:rPr>
          <w:lang w:val="es-ES"/>
        </w:rPr>
      </w:pPr>
    </w:p>
  </w:footnote>
  <w:footnote w:id="2">
    <w:p w:rsidR="00181C51" w:rsidRPr="00181C51" w:rsidRDefault="00181C51">
      <w:pPr>
        <w:pStyle w:val="Textonotapie"/>
        <w:rPr>
          <w:lang w:val="es-ES"/>
        </w:rPr>
      </w:pPr>
      <w:r>
        <w:rPr>
          <w:rStyle w:val="Refdenotaalpie"/>
        </w:rPr>
        <w:footnoteRef/>
      </w:r>
      <w:r>
        <w:t xml:space="preserve"> </w:t>
      </w:r>
      <w:r>
        <w:rPr>
          <w:lang w:val="es-ES"/>
        </w:rPr>
        <w:t xml:space="preserve">SAGRADA CONGREGACIÓN PARA LA EDUCACIÓN CATÓLICA; </w:t>
      </w:r>
      <w:r>
        <w:rPr>
          <w:i/>
          <w:lang w:val="es-ES"/>
        </w:rPr>
        <w:t>Orientaciones educativas sobre el amor humano. Pautas de educación sexual (punto 4)</w:t>
      </w:r>
      <w:r>
        <w:rPr>
          <w:lang w:val="es-ES"/>
        </w:rPr>
        <w:t xml:space="preserve"> Roma, 1983 (consultado en </w:t>
      </w:r>
      <w:hyperlink r:id="rId2" w:history="1">
        <w:r w:rsidRPr="00502C37">
          <w:rPr>
            <w:rStyle w:val="Hipervnculo"/>
            <w:lang w:val="es-ES"/>
          </w:rPr>
          <w:t>www.vatican.va</w:t>
        </w:r>
      </w:hyperlink>
      <w:r>
        <w:rPr>
          <w:lang w:val="es-ES"/>
        </w:rPr>
        <w:t xml:space="preserve"> el 20-09-17)</w:t>
      </w:r>
    </w:p>
  </w:footnote>
  <w:footnote w:id="3">
    <w:p w:rsidR="00181C51" w:rsidRPr="00181C51" w:rsidRDefault="00181C51">
      <w:pPr>
        <w:pStyle w:val="Textonotapie"/>
        <w:rPr>
          <w:lang w:val="es-ES"/>
        </w:rPr>
      </w:pPr>
      <w:r>
        <w:rPr>
          <w:rStyle w:val="Refdenotaalpie"/>
        </w:rPr>
        <w:footnoteRef/>
      </w:r>
      <w:r>
        <w:t xml:space="preserve"> </w:t>
      </w:r>
      <w:r>
        <w:rPr>
          <w:lang w:val="es-ES"/>
        </w:rPr>
        <w:t xml:space="preserve">Este punto está  basado en el póster presentado por la ponente en el IV Congreso Internacional de Reconocimiento de la Fertilidad (Medellín – Colombia, 2014), disponible en </w:t>
      </w:r>
      <w:r w:rsidR="00722A66">
        <w:rPr>
          <w:lang w:val="es-ES"/>
        </w:rPr>
        <w:t xml:space="preserve">la dirección </w:t>
      </w:r>
      <w:hyperlink r:id="rId3" w:history="1">
        <w:r w:rsidR="00722A66" w:rsidRPr="00502C37">
          <w:rPr>
            <w:rStyle w:val="Hipervnculo"/>
            <w:lang w:val="es-ES"/>
          </w:rPr>
          <w:t>http://www.reconocimientodelafertilidad.com/acceso-congresistas/posters-2/version-final-posterivcirf-yolanda-latre/</w:t>
        </w:r>
      </w:hyperlink>
      <w:r w:rsidR="00722A66">
        <w:rPr>
          <w:lang w:val="es-ES"/>
        </w:rPr>
        <w:t xml:space="preserve"> </w:t>
      </w:r>
    </w:p>
  </w:footnote>
  <w:footnote w:id="4">
    <w:p w:rsidR="00C22A88" w:rsidRPr="004F60E2" w:rsidRDefault="00C22A88" w:rsidP="00C22A88">
      <w:pPr>
        <w:pStyle w:val="Textonotapie"/>
        <w:rPr>
          <w:lang w:val="es-ES_tradnl"/>
        </w:rPr>
      </w:pPr>
      <w:r w:rsidRPr="004F60E2">
        <w:rPr>
          <w:rStyle w:val="Refdenotaalpie"/>
        </w:rPr>
        <w:footnoteRef/>
      </w:r>
      <w:r w:rsidRPr="004F60E2">
        <w:rPr>
          <w:lang w:val="es-ES"/>
        </w:rPr>
        <w:t xml:space="preserve"> </w:t>
      </w:r>
      <w:r w:rsidRPr="004F60E2">
        <w:rPr>
          <w:lang w:val="es-ES_tradnl"/>
        </w:rPr>
        <w:t>Gen 2,24</w:t>
      </w:r>
    </w:p>
  </w:footnote>
  <w:footnote w:id="5">
    <w:p w:rsidR="00223729" w:rsidRPr="004F60E2" w:rsidRDefault="00223729" w:rsidP="00223729">
      <w:pPr>
        <w:spacing w:before="4"/>
        <w:ind w:left="20" w:right="17"/>
        <w:jc w:val="both"/>
        <w:rPr>
          <w:rFonts w:ascii="Times New Roman" w:hAnsi="Times New Roman"/>
          <w:sz w:val="20"/>
          <w:szCs w:val="20"/>
          <w:lang w:val="es-ES_tradnl"/>
        </w:rPr>
      </w:pPr>
      <w:r w:rsidRPr="004F60E2">
        <w:rPr>
          <w:rStyle w:val="Refdenotaalpie"/>
          <w:rFonts w:ascii="Times New Roman" w:hAnsi="Times New Roman"/>
          <w:sz w:val="20"/>
          <w:szCs w:val="20"/>
        </w:rPr>
        <w:footnoteRef/>
      </w:r>
      <w:r w:rsidRPr="004F60E2">
        <w:rPr>
          <w:rFonts w:ascii="Times New Roman" w:hAnsi="Times New Roman"/>
          <w:sz w:val="20"/>
          <w:szCs w:val="20"/>
        </w:rPr>
        <w:t xml:space="preserve"> </w:t>
      </w:r>
      <w:r w:rsidRPr="004F60E2">
        <w:rPr>
          <w:rFonts w:ascii="Times New Roman" w:hAnsi="Times New Roman"/>
          <w:i/>
          <w:w w:val="77"/>
          <w:sz w:val="20"/>
          <w:szCs w:val="20"/>
        </w:rPr>
        <w:t>―</w:t>
      </w:r>
      <w:r w:rsidRPr="004F60E2">
        <w:rPr>
          <w:rFonts w:ascii="Times New Roman" w:hAnsi="Times New Roman"/>
          <w:i/>
          <w:sz w:val="20"/>
          <w:szCs w:val="20"/>
        </w:rPr>
        <w:t xml:space="preserve">…A menudo, en el debate filosófico y teológico, estas distinciones se han radicalizado hasta el punto de contraponerse entre sí: lo típicamente cristiano sería el amor descendente, oblativo, el </w:t>
      </w:r>
      <w:proofErr w:type="spellStart"/>
      <w:r w:rsidRPr="004F60E2">
        <w:rPr>
          <w:rFonts w:ascii="Times New Roman" w:hAnsi="Times New Roman"/>
          <w:i/>
          <w:sz w:val="20"/>
          <w:szCs w:val="20"/>
        </w:rPr>
        <w:t>agapé</w:t>
      </w:r>
      <w:proofErr w:type="spellEnd"/>
      <w:r w:rsidRPr="004F60E2">
        <w:rPr>
          <w:rFonts w:ascii="Times New Roman" w:hAnsi="Times New Roman"/>
          <w:i/>
          <w:sz w:val="20"/>
          <w:szCs w:val="20"/>
        </w:rPr>
        <w:t xml:space="preserve"> precisamente; la cultura no cristiana, por el contrario, sobre todo la griega, se caracterizaría por el amor ascendente, vehemente y posesivo, es decir, el eros. Si se llevara al extremo este antagonismo, la esencia del cristianismo quedaría desvinculada </w:t>
      </w:r>
      <w:r w:rsidRPr="004F60E2">
        <w:rPr>
          <w:rFonts w:ascii="Times New Roman" w:hAnsi="Times New Roman"/>
          <w:i/>
          <w:spacing w:val="4"/>
          <w:sz w:val="20"/>
          <w:szCs w:val="20"/>
        </w:rPr>
        <w:t xml:space="preserve">de </w:t>
      </w:r>
      <w:r w:rsidRPr="004F60E2">
        <w:rPr>
          <w:rFonts w:ascii="Times New Roman" w:hAnsi="Times New Roman"/>
          <w:i/>
          <w:sz w:val="20"/>
          <w:szCs w:val="20"/>
        </w:rPr>
        <w:t xml:space="preserve">las relaciones vitales fundamentales de la existencia humana y constituiría un mundo del todo singular, que tal vez podría considerarse admirable, pero netamente apartado del conjunto de la vida humana. En realidad, eros y </w:t>
      </w:r>
      <w:proofErr w:type="spellStart"/>
      <w:r w:rsidRPr="004F60E2">
        <w:rPr>
          <w:rFonts w:ascii="Times New Roman" w:hAnsi="Times New Roman"/>
          <w:i/>
          <w:sz w:val="20"/>
          <w:szCs w:val="20"/>
        </w:rPr>
        <w:t>agapé</w:t>
      </w:r>
      <w:proofErr w:type="spellEnd"/>
      <w:r w:rsidRPr="004F60E2">
        <w:rPr>
          <w:rFonts w:ascii="Times New Roman" w:hAnsi="Times New Roman"/>
          <w:i/>
          <w:sz w:val="20"/>
          <w:szCs w:val="20"/>
        </w:rPr>
        <w:t xml:space="preserve"> —amor ascendente y amor descendente— nunca llegan a separarse completamente. Cuanto más encuentran ambos, aunque en diversa medida, la justa unidad en la única realidad del amor, tanto mejor se realiza la verdadera esencia del amor en general. Si bien el eros inicialmente es sobre todo vehemente, ascendente —fascinación por la gran promesa de felicidad—, al aproximarse la persona al otro se planteará cada vez menos cuestiones sobre sí misma, para buscar cada vez más la felicidad del otro, se preocupará de él, se entregará y deseará « ser para » el otro. Así, el momento del </w:t>
      </w:r>
      <w:proofErr w:type="spellStart"/>
      <w:r w:rsidRPr="004F60E2">
        <w:rPr>
          <w:rFonts w:ascii="Times New Roman" w:hAnsi="Times New Roman"/>
          <w:i/>
          <w:sz w:val="20"/>
          <w:szCs w:val="20"/>
        </w:rPr>
        <w:t>agapé</w:t>
      </w:r>
      <w:proofErr w:type="spellEnd"/>
      <w:r w:rsidRPr="004F60E2">
        <w:rPr>
          <w:rFonts w:ascii="Times New Roman" w:hAnsi="Times New Roman"/>
          <w:i/>
          <w:sz w:val="20"/>
          <w:szCs w:val="20"/>
        </w:rPr>
        <w:t xml:space="preserve"> se inserta en el eros inicial; de otro modo, se desvirtúa y pierde también su propia naturaleza. Por otro lado, el hombre tampoco puede vivir exclusivamente del amor oblativo, descendente. No puede dar únicamente y siempre, también debe recibir. Quien quiere dar amor, debe a su vez recibirlo como don. Es cierto —como nos dice el Señor— que el hombre puede convertirse en fuente de la que manan ríos de agua viva (cf. </w:t>
      </w:r>
      <w:proofErr w:type="spellStart"/>
      <w:r w:rsidRPr="004F60E2">
        <w:rPr>
          <w:rFonts w:ascii="Times New Roman" w:hAnsi="Times New Roman"/>
          <w:i/>
          <w:sz w:val="20"/>
          <w:szCs w:val="20"/>
        </w:rPr>
        <w:t>Jn</w:t>
      </w:r>
      <w:proofErr w:type="spellEnd"/>
      <w:r w:rsidRPr="004F60E2">
        <w:rPr>
          <w:rFonts w:ascii="Times New Roman" w:hAnsi="Times New Roman"/>
          <w:i/>
          <w:sz w:val="20"/>
          <w:szCs w:val="20"/>
        </w:rPr>
        <w:t xml:space="preserve"> 7, 37-38). No obstante, para llegar a ser una fuente así, él mismo ha de beber siempre de nuevo de la primera y originaria fuente que es Jesucristo, de cuyo corazón traspasado brota el amor de Dios (cf. </w:t>
      </w:r>
      <w:proofErr w:type="spellStart"/>
      <w:r w:rsidRPr="004F60E2">
        <w:rPr>
          <w:rFonts w:ascii="Times New Roman" w:hAnsi="Times New Roman"/>
          <w:i/>
          <w:sz w:val="20"/>
          <w:szCs w:val="20"/>
        </w:rPr>
        <w:t>Jn</w:t>
      </w:r>
      <w:proofErr w:type="spellEnd"/>
      <w:r w:rsidRPr="004F60E2">
        <w:rPr>
          <w:rFonts w:ascii="Times New Roman" w:hAnsi="Times New Roman"/>
          <w:i/>
          <w:sz w:val="20"/>
          <w:szCs w:val="20"/>
        </w:rPr>
        <w:t xml:space="preserve"> 19, 34)… (</w:t>
      </w:r>
      <w:r w:rsidRPr="004F60E2">
        <w:rPr>
          <w:rFonts w:ascii="Times New Roman" w:hAnsi="Times New Roman"/>
          <w:sz w:val="20"/>
          <w:szCs w:val="20"/>
        </w:rPr>
        <w:t>Primera parte, punto</w:t>
      </w:r>
      <w:r w:rsidRPr="004F60E2">
        <w:rPr>
          <w:rFonts w:ascii="Times New Roman" w:hAnsi="Times New Roman"/>
          <w:spacing w:val="-31"/>
          <w:sz w:val="20"/>
          <w:szCs w:val="20"/>
        </w:rPr>
        <w:t xml:space="preserve"> </w:t>
      </w:r>
      <w:r w:rsidRPr="004F60E2">
        <w:rPr>
          <w:rFonts w:ascii="Times New Roman" w:hAnsi="Times New Roman"/>
          <w:sz w:val="20"/>
          <w:szCs w:val="20"/>
        </w:rPr>
        <w:t>3)</w:t>
      </w:r>
    </w:p>
  </w:footnote>
  <w:footnote w:id="6">
    <w:p w:rsidR="00223729" w:rsidRPr="004F60E2" w:rsidRDefault="00223729" w:rsidP="00223729">
      <w:pPr>
        <w:ind w:right="105"/>
        <w:rPr>
          <w:rFonts w:ascii="Times New Roman" w:hAnsi="Times New Roman"/>
          <w:sz w:val="20"/>
          <w:szCs w:val="20"/>
        </w:rPr>
      </w:pPr>
      <w:r w:rsidRPr="004F60E2">
        <w:rPr>
          <w:rStyle w:val="Refdenotaalpie"/>
          <w:rFonts w:ascii="Times New Roman" w:hAnsi="Times New Roman"/>
          <w:sz w:val="20"/>
          <w:szCs w:val="20"/>
        </w:rPr>
        <w:footnoteRef/>
      </w:r>
      <w:r w:rsidRPr="004F60E2">
        <w:rPr>
          <w:rFonts w:ascii="Times New Roman" w:hAnsi="Times New Roman"/>
          <w:sz w:val="20"/>
          <w:szCs w:val="20"/>
        </w:rPr>
        <w:t xml:space="preserve"> </w:t>
      </w:r>
      <w:proofErr w:type="spellStart"/>
      <w:r w:rsidRPr="004F60E2">
        <w:rPr>
          <w:rFonts w:ascii="Times New Roman" w:hAnsi="Times New Roman"/>
          <w:sz w:val="20"/>
          <w:szCs w:val="20"/>
        </w:rPr>
        <w:t>Melendo</w:t>
      </w:r>
      <w:proofErr w:type="spellEnd"/>
      <w:r w:rsidRPr="004F60E2">
        <w:rPr>
          <w:rFonts w:ascii="Times New Roman" w:hAnsi="Times New Roman"/>
          <w:sz w:val="20"/>
          <w:szCs w:val="20"/>
        </w:rPr>
        <w:t xml:space="preserve"> Granados. T. (s.d.). Al rescate del afecto. Salamanca: </w:t>
      </w:r>
      <w:proofErr w:type="spellStart"/>
      <w:r w:rsidRPr="004F60E2">
        <w:rPr>
          <w:rFonts w:ascii="Times New Roman" w:hAnsi="Times New Roman"/>
          <w:sz w:val="20"/>
          <w:szCs w:val="20"/>
        </w:rPr>
        <w:t>Arvo</w:t>
      </w:r>
      <w:proofErr w:type="spellEnd"/>
      <w:r w:rsidRPr="004F60E2">
        <w:rPr>
          <w:rFonts w:ascii="Times New Roman" w:hAnsi="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684" w:hanging="220"/>
      </w:pPr>
      <w:rPr>
        <w:rFonts w:ascii="Garamond" w:hAnsi="Garamond" w:cs="Garamond"/>
        <w:b w:val="0"/>
        <w:bCs w:val="0"/>
        <w:color w:val="283583"/>
        <w:w w:val="110"/>
        <w:sz w:val="19"/>
        <w:szCs w:val="19"/>
      </w:rPr>
    </w:lvl>
    <w:lvl w:ilvl="1">
      <w:numFmt w:val="bullet"/>
      <w:lvlText w:val="•"/>
      <w:lvlJc w:val="left"/>
      <w:pPr>
        <w:ind w:left="1345" w:hanging="220"/>
      </w:pPr>
    </w:lvl>
    <w:lvl w:ilvl="2">
      <w:numFmt w:val="bullet"/>
      <w:lvlText w:val="•"/>
      <w:lvlJc w:val="left"/>
      <w:pPr>
        <w:ind w:left="2011" w:hanging="220"/>
      </w:pPr>
    </w:lvl>
    <w:lvl w:ilvl="3">
      <w:numFmt w:val="bullet"/>
      <w:lvlText w:val="•"/>
      <w:lvlJc w:val="left"/>
      <w:pPr>
        <w:ind w:left="2677" w:hanging="220"/>
      </w:pPr>
    </w:lvl>
    <w:lvl w:ilvl="4">
      <w:numFmt w:val="bullet"/>
      <w:lvlText w:val="•"/>
      <w:lvlJc w:val="left"/>
      <w:pPr>
        <w:ind w:left="3343" w:hanging="220"/>
      </w:pPr>
    </w:lvl>
    <w:lvl w:ilvl="5">
      <w:numFmt w:val="bullet"/>
      <w:lvlText w:val="•"/>
      <w:lvlJc w:val="left"/>
      <w:pPr>
        <w:ind w:left="4008" w:hanging="220"/>
      </w:pPr>
    </w:lvl>
    <w:lvl w:ilvl="6">
      <w:numFmt w:val="bullet"/>
      <w:lvlText w:val="•"/>
      <w:lvlJc w:val="left"/>
      <w:pPr>
        <w:ind w:left="4674" w:hanging="220"/>
      </w:pPr>
    </w:lvl>
    <w:lvl w:ilvl="7">
      <w:numFmt w:val="bullet"/>
      <w:lvlText w:val="•"/>
      <w:lvlJc w:val="left"/>
      <w:pPr>
        <w:ind w:left="5340" w:hanging="220"/>
      </w:pPr>
    </w:lvl>
    <w:lvl w:ilvl="8">
      <w:numFmt w:val="bullet"/>
      <w:lvlText w:val="•"/>
      <w:lvlJc w:val="left"/>
      <w:pPr>
        <w:ind w:left="6006" w:hanging="220"/>
      </w:pPr>
    </w:lvl>
  </w:abstractNum>
  <w:abstractNum w:abstractNumId="1">
    <w:nsid w:val="0BC82712"/>
    <w:multiLevelType w:val="hybridMultilevel"/>
    <w:tmpl w:val="77A8E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66270E"/>
    <w:multiLevelType w:val="hybridMultilevel"/>
    <w:tmpl w:val="FE4EA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1E3146"/>
    <w:multiLevelType w:val="hybridMultilevel"/>
    <w:tmpl w:val="0E264AB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8B6A91"/>
    <w:multiLevelType w:val="hybridMultilevel"/>
    <w:tmpl w:val="A56E0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D407E3"/>
    <w:multiLevelType w:val="hybridMultilevel"/>
    <w:tmpl w:val="855EFE50"/>
    <w:lvl w:ilvl="0" w:tplc="0C0A0003">
      <w:start w:val="1"/>
      <w:numFmt w:val="bullet"/>
      <w:lvlText w:val="o"/>
      <w:lvlJc w:val="left"/>
      <w:pPr>
        <w:tabs>
          <w:tab w:val="num" w:pos="360"/>
        </w:tabs>
        <w:ind w:left="360" w:hanging="360"/>
      </w:pPr>
      <w:rPr>
        <w:rFonts w:ascii="Courier New" w:hAnsi="Courier New" w:cs="Courier New" w:hint="default"/>
      </w:rPr>
    </w:lvl>
    <w:lvl w:ilvl="1" w:tplc="52A87A70" w:tentative="1">
      <w:start w:val="1"/>
      <w:numFmt w:val="bullet"/>
      <w:lvlText w:val=""/>
      <w:lvlJc w:val="left"/>
      <w:pPr>
        <w:tabs>
          <w:tab w:val="num" w:pos="1080"/>
        </w:tabs>
        <w:ind w:left="1080" w:hanging="360"/>
      </w:pPr>
      <w:rPr>
        <w:rFonts w:ascii="Wingdings" w:hAnsi="Wingdings" w:hint="default"/>
      </w:rPr>
    </w:lvl>
    <w:lvl w:ilvl="2" w:tplc="88D61996" w:tentative="1">
      <w:start w:val="1"/>
      <w:numFmt w:val="bullet"/>
      <w:lvlText w:val=""/>
      <w:lvlJc w:val="left"/>
      <w:pPr>
        <w:tabs>
          <w:tab w:val="num" w:pos="1800"/>
        </w:tabs>
        <w:ind w:left="1800" w:hanging="360"/>
      </w:pPr>
      <w:rPr>
        <w:rFonts w:ascii="Wingdings" w:hAnsi="Wingdings" w:hint="default"/>
      </w:rPr>
    </w:lvl>
    <w:lvl w:ilvl="3" w:tplc="DE0AB90A" w:tentative="1">
      <w:start w:val="1"/>
      <w:numFmt w:val="bullet"/>
      <w:lvlText w:val=""/>
      <w:lvlJc w:val="left"/>
      <w:pPr>
        <w:tabs>
          <w:tab w:val="num" w:pos="2520"/>
        </w:tabs>
        <w:ind w:left="2520" w:hanging="360"/>
      </w:pPr>
      <w:rPr>
        <w:rFonts w:ascii="Wingdings" w:hAnsi="Wingdings" w:hint="default"/>
      </w:rPr>
    </w:lvl>
    <w:lvl w:ilvl="4" w:tplc="376A3FCE" w:tentative="1">
      <w:start w:val="1"/>
      <w:numFmt w:val="bullet"/>
      <w:lvlText w:val=""/>
      <w:lvlJc w:val="left"/>
      <w:pPr>
        <w:tabs>
          <w:tab w:val="num" w:pos="3240"/>
        </w:tabs>
        <w:ind w:left="3240" w:hanging="360"/>
      </w:pPr>
      <w:rPr>
        <w:rFonts w:ascii="Wingdings" w:hAnsi="Wingdings" w:hint="default"/>
      </w:rPr>
    </w:lvl>
    <w:lvl w:ilvl="5" w:tplc="2F8699C2" w:tentative="1">
      <w:start w:val="1"/>
      <w:numFmt w:val="bullet"/>
      <w:lvlText w:val=""/>
      <w:lvlJc w:val="left"/>
      <w:pPr>
        <w:tabs>
          <w:tab w:val="num" w:pos="3960"/>
        </w:tabs>
        <w:ind w:left="3960" w:hanging="360"/>
      </w:pPr>
      <w:rPr>
        <w:rFonts w:ascii="Wingdings" w:hAnsi="Wingdings" w:hint="default"/>
      </w:rPr>
    </w:lvl>
    <w:lvl w:ilvl="6" w:tplc="41D632D2" w:tentative="1">
      <w:start w:val="1"/>
      <w:numFmt w:val="bullet"/>
      <w:lvlText w:val=""/>
      <w:lvlJc w:val="left"/>
      <w:pPr>
        <w:tabs>
          <w:tab w:val="num" w:pos="4680"/>
        </w:tabs>
        <w:ind w:left="4680" w:hanging="360"/>
      </w:pPr>
      <w:rPr>
        <w:rFonts w:ascii="Wingdings" w:hAnsi="Wingdings" w:hint="default"/>
      </w:rPr>
    </w:lvl>
    <w:lvl w:ilvl="7" w:tplc="F7E6E4E8" w:tentative="1">
      <w:start w:val="1"/>
      <w:numFmt w:val="bullet"/>
      <w:lvlText w:val=""/>
      <w:lvlJc w:val="left"/>
      <w:pPr>
        <w:tabs>
          <w:tab w:val="num" w:pos="5400"/>
        </w:tabs>
        <w:ind w:left="5400" w:hanging="360"/>
      </w:pPr>
      <w:rPr>
        <w:rFonts w:ascii="Wingdings" w:hAnsi="Wingdings" w:hint="default"/>
      </w:rPr>
    </w:lvl>
    <w:lvl w:ilvl="8" w:tplc="5E80C56E" w:tentative="1">
      <w:start w:val="1"/>
      <w:numFmt w:val="bullet"/>
      <w:lvlText w:val=""/>
      <w:lvlJc w:val="left"/>
      <w:pPr>
        <w:tabs>
          <w:tab w:val="num" w:pos="6120"/>
        </w:tabs>
        <w:ind w:left="6120" w:hanging="360"/>
      </w:pPr>
      <w:rPr>
        <w:rFonts w:ascii="Wingdings" w:hAnsi="Wingdings" w:hint="default"/>
      </w:rPr>
    </w:lvl>
  </w:abstractNum>
  <w:abstractNum w:abstractNumId="6">
    <w:nsid w:val="33CE11AD"/>
    <w:multiLevelType w:val="hybridMultilevel"/>
    <w:tmpl w:val="BB6EE03C"/>
    <w:lvl w:ilvl="0" w:tplc="1B6E9760">
      <w:start w:val="1"/>
      <w:numFmt w:val="decimal"/>
      <w:lvlText w:val="%1."/>
      <w:lvlJc w:val="left"/>
      <w:pPr>
        <w:tabs>
          <w:tab w:val="num" w:pos="502"/>
        </w:tabs>
        <w:ind w:left="502" w:hanging="360"/>
      </w:pPr>
    </w:lvl>
    <w:lvl w:ilvl="1" w:tplc="B0EAADF6" w:tentative="1">
      <w:start w:val="1"/>
      <w:numFmt w:val="decimal"/>
      <w:lvlText w:val="%2."/>
      <w:lvlJc w:val="left"/>
      <w:pPr>
        <w:tabs>
          <w:tab w:val="num" w:pos="1222"/>
        </w:tabs>
        <w:ind w:left="1222" w:hanging="360"/>
      </w:pPr>
    </w:lvl>
    <w:lvl w:ilvl="2" w:tplc="636EEBCC" w:tentative="1">
      <w:start w:val="1"/>
      <w:numFmt w:val="decimal"/>
      <w:lvlText w:val="%3."/>
      <w:lvlJc w:val="left"/>
      <w:pPr>
        <w:tabs>
          <w:tab w:val="num" w:pos="1942"/>
        </w:tabs>
        <w:ind w:left="1942" w:hanging="360"/>
      </w:pPr>
    </w:lvl>
    <w:lvl w:ilvl="3" w:tplc="9ABC92B2" w:tentative="1">
      <w:start w:val="1"/>
      <w:numFmt w:val="decimal"/>
      <w:lvlText w:val="%4."/>
      <w:lvlJc w:val="left"/>
      <w:pPr>
        <w:tabs>
          <w:tab w:val="num" w:pos="2662"/>
        </w:tabs>
        <w:ind w:left="2662" w:hanging="360"/>
      </w:pPr>
    </w:lvl>
    <w:lvl w:ilvl="4" w:tplc="29A65422" w:tentative="1">
      <w:start w:val="1"/>
      <w:numFmt w:val="decimal"/>
      <w:lvlText w:val="%5."/>
      <w:lvlJc w:val="left"/>
      <w:pPr>
        <w:tabs>
          <w:tab w:val="num" w:pos="3382"/>
        </w:tabs>
        <w:ind w:left="3382" w:hanging="360"/>
      </w:pPr>
    </w:lvl>
    <w:lvl w:ilvl="5" w:tplc="FD7048FE" w:tentative="1">
      <w:start w:val="1"/>
      <w:numFmt w:val="decimal"/>
      <w:lvlText w:val="%6."/>
      <w:lvlJc w:val="left"/>
      <w:pPr>
        <w:tabs>
          <w:tab w:val="num" w:pos="4102"/>
        </w:tabs>
        <w:ind w:left="4102" w:hanging="360"/>
      </w:pPr>
    </w:lvl>
    <w:lvl w:ilvl="6" w:tplc="8B244AB0" w:tentative="1">
      <w:start w:val="1"/>
      <w:numFmt w:val="decimal"/>
      <w:lvlText w:val="%7."/>
      <w:lvlJc w:val="left"/>
      <w:pPr>
        <w:tabs>
          <w:tab w:val="num" w:pos="4822"/>
        </w:tabs>
        <w:ind w:left="4822" w:hanging="360"/>
      </w:pPr>
    </w:lvl>
    <w:lvl w:ilvl="7" w:tplc="9740E814" w:tentative="1">
      <w:start w:val="1"/>
      <w:numFmt w:val="decimal"/>
      <w:lvlText w:val="%8."/>
      <w:lvlJc w:val="left"/>
      <w:pPr>
        <w:tabs>
          <w:tab w:val="num" w:pos="5542"/>
        </w:tabs>
        <w:ind w:left="5542" w:hanging="360"/>
      </w:pPr>
    </w:lvl>
    <w:lvl w:ilvl="8" w:tplc="F66ADBF2" w:tentative="1">
      <w:start w:val="1"/>
      <w:numFmt w:val="decimal"/>
      <w:lvlText w:val="%9."/>
      <w:lvlJc w:val="left"/>
      <w:pPr>
        <w:tabs>
          <w:tab w:val="num" w:pos="6262"/>
        </w:tabs>
        <w:ind w:left="6262" w:hanging="360"/>
      </w:pPr>
    </w:lvl>
  </w:abstractNum>
  <w:abstractNum w:abstractNumId="7">
    <w:nsid w:val="38635F08"/>
    <w:multiLevelType w:val="hybridMultilevel"/>
    <w:tmpl w:val="E518875E"/>
    <w:lvl w:ilvl="0" w:tplc="0C0A0003">
      <w:start w:val="1"/>
      <w:numFmt w:val="bullet"/>
      <w:lvlText w:val="o"/>
      <w:lvlJc w:val="left"/>
      <w:pPr>
        <w:tabs>
          <w:tab w:val="num" w:pos="502"/>
        </w:tabs>
        <w:ind w:left="502" w:hanging="360"/>
      </w:pPr>
      <w:rPr>
        <w:rFonts w:ascii="Courier New" w:hAnsi="Courier New" w:cs="Courier New" w:hint="default"/>
      </w:rPr>
    </w:lvl>
    <w:lvl w:ilvl="1" w:tplc="B0EAADF6" w:tentative="1">
      <w:start w:val="1"/>
      <w:numFmt w:val="decimal"/>
      <w:lvlText w:val="%2."/>
      <w:lvlJc w:val="left"/>
      <w:pPr>
        <w:tabs>
          <w:tab w:val="num" w:pos="1222"/>
        </w:tabs>
        <w:ind w:left="1222" w:hanging="360"/>
      </w:pPr>
    </w:lvl>
    <w:lvl w:ilvl="2" w:tplc="636EEBCC" w:tentative="1">
      <w:start w:val="1"/>
      <w:numFmt w:val="decimal"/>
      <w:lvlText w:val="%3."/>
      <w:lvlJc w:val="left"/>
      <w:pPr>
        <w:tabs>
          <w:tab w:val="num" w:pos="1942"/>
        </w:tabs>
        <w:ind w:left="1942" w:hanging="360"/>
      </w:pPr>
    </w:lvl>
    <w:lvl w:ilvl="3" w:tplc="9ABC92B2" w:tentative="1">
      <w:start w:val="1"/>
      <w:numFmt w:val="decimal"/>
      <w:lvlText w:val="%4."/>
      <w:lvlJc w:val="left"/>
      <w:pPr>
        <w:tabs>
          <w:tab w:val="num" w:pos="2662"/>
        </w:tabs>
        <w:ind w:left="2662" w:hanging="360"/>
      </w:pPr>
    </w:lvl>
    <w:lvl w:ilvl="4" w:tplc="29A65422" w:tentative="1">
      <w:start w:val="1"/>
      <w:numFmt w:val="decimal"/>
      <w:lvlText w:val="%5."/>
      <w:lvlJc w:val="left"/>
      <w:pPr>
        <w:tabs>
          <w:tab w:val="num" w:pos="3382"/>
        </w:tabs>
        <w:ind w:left="3382" w:hanging="360"/>
      </w:pPr>
    </w:lvl>
    <w:lvl w:ilvl="5" w:tplc="FD7048FE" w:tentative="1">
      <w:start w:val="1"/>
      <w:numFmt w:val="decimal"/>
      <w:lvlText w:val="%6."/>
      <w:lvlJc w:val="left"/>
      <w:pPr>
        <w:tabs>
          <w:tab w:val="num" w:pos="4102"/>
        </w:tabs>
        <w:ind w:left="4102" w:hanging="360"/>
      </w:pPr>
    </w:lvl>
    <w:lvl w:ilvl="6" w:tplc="8B244AB0" w:tentative="1">
      <w:start w:val="1"/>
      <w:numFmt w:val="decimal"/>
      <w:lvlText w:val="%7."/>
      <w:lvlJc w:val="left"/>
      <w:pPr>
        <w:tabs>
          <w:tab w:val="num" w:pos="4822"/>
        </w:tabs>
        <w:ind w:left="4822" w:hanging="360"/>
      </w:pPr>
    </w:lvl>
    <w:lvl w:ilvl="7" w:tplc="9740E814" w:tentative="1">
      <w:start w:val="1"/>
      <w:numFmt w:val="decimal"/>
      <w:lvlText w:val="%8."/>
      <w:lvlJc w:val="left"/>
      <w:pPr>
        <w:tabs>
          <w:tab w:val="num" w:pos="5542"/>
        </w:tabs>
        <w:ind w:left="5542" w:hanging="360"/>
      </w:pPr>
    </w:lvl>
    <w:lvl w:ilvl="8" w:tplc="F66ADBF2" w:tentative="1">
      <w:start w:val="1"/>
      <w:numFmt w:val="decimal"/>
      <w:lvlText w:val="%9."/>
      <w:lvlJc w:val="left"/>
      <w:pPr>
        <w:tabs>
          <w:tab w:val="num" w:pos="6262"/>
        </w:tabs>
        <w:ind w:left="6262" w:hanging="360"/>
      </w:pPr>
    </w:lvl>
  </w:abstractNum>
  <w:abstractNum w:abstractNumId="8">
    <w:nsid w:val="4067741C"/>
    <w:multiLevelType w:val="hybridMultilevel"/>
    <w:tmpl w:val="BB844C4C"/>
    <w:lvl w:ilvl="0" w:tplc="9DE045D8">
      <w:start w:val="1"/>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25146B4"/>
    <w:multiLevelType w:val="hybridMultilevel"/>
    <w:tmpl w:val="BB6EE03C"/>
    <w:lvl w:ilvl="0" w:tplc="1B6E9760">
      <w:start w:val="1"/>
      <w:numFmt w:val="decimal"/>
      <w:lvlText w:val="%1."/>
      <w:lvlJc w:val="left"/>
      <w:pPr>
        <w:tabs>
          <w:tab w:val="num" w:pos="720"/>
        </w:tabs>
        <w:ind w:left="720" w:hanging="360"/>
      </w:pPr>
    </w:lvl>
    <w:lvl w:ilvl="1" w:tplc="B0EAADF6" w:tentative="1">
      <w:start w:val="1"/>
      <w:numFmt w:val="decimal"/>
      <w:lvlText w:val="%2."/>
      <w:lvlJc w:val="left"/>
      <w:pPr>
        <w:tabs>
          <w:tab w:val="num" w:pos="1440"/>
        </w:tabs>
        <w:ind w:left="1440" w:hanging="360"/>
      </w:pPr>
    </w:lvl>
    <w:lvl w:ilvl="2" w:tplc="636EEBCC" w:tentative="1">
      <w:start w:val="1"/>
      <w:numFmt w:val="decimal"/>
      <w:lvlText w:val="%3."/>
      <w:lvlJc w:val="left"/>
      <w:pPr>
        <w:tabs>
          <w:tab w:val="num" w:pos="2160"/>
        </w:tabs>
        <w:ind w:left="2160" w:hanging="360"/>
      </w:pPr>
    </w:lvl>
    <w:lvl w:ilvl="3" w:tplc="9ABC92B2" w:tentative="1">
      <w:start w:val="1"/>
      <w:numFmt w:val="decimal"/>
      <w:lvlText w:val="%4."/>
      <w:lvlJc w:val="left"/>
      <w:pPr>
        <w:tabs>
          <w:tab w:val="num" w:pos="2880"/>
        </w:tabs>
        <w:ind w:left="2880" w:hanging="360"/>
      </w:pPr>
    </w:lvl>
    <w:lvl w:ilvl="4" w:tplc="29A65422" w:tentative="1">
      <w:start w:val="1"/>
      <w:numFmt w:val="decimal"/>
      <w:lvlText w:val="%5."/>
      <w:lvlJc w:val="left"/>
      <w:pPr>
        <w:tabs>
          <w:tab w:val="num" w:pos="3600"/>
        </w:tabs>
        <w:ind w:left="3600" w:hanging="360"/>
      </w:pPr>
    </w:lvl>
    <w:lvl w:ilvl="5" w:tplc="FD7048FE" w:tentative="1">
      <w:start w:val="1"/>
      <w:numFmt w:val="decimal"/>
      <w:lvlText w:val="%6."/>
      <w:lvlJc w:val="left"/>
      <w:pPr>
        <w:tabs>
          <w:tab w:val="num" w:pos="4320"/>
        </w:tabs>
        <w:ind w:left="4320" w:hanging="360"/>
      </w:pPr>
    </w:lvl>
    <w:lvl w:ilvl="6" w:tplc="8B244AB0" w:tentative="1">
      <w:start w:val="1"/>
      <w:numFmt w:val="decimal"/>
      <w:lvlText w:val="%7."/>
      <w:lvlJc w:val="left"/>
      <w:pPr>
        <w:tabs>
          <w:tab w:val="num" w:pos="5040"/>
        </w:tabs>
        <w:ind w:left="5040" w:hanging="360"/>
      </w:pPr>
    </w:lvl>
    <w:lvl w:ilvl="7" w:tplc="9740E814" w:tentative="1">
      <w:start w:val="1"/>
      <w:numFmt w:val="decimal"/>
      <w:lvlText w:val="%8."/>
      <w:lvlJc w:val="left"/>
      <w:pPr>
        <w:tabs>
          <w:tab w:val="num" w:pos="5760"/>
        </w:tabs>
        <w:ind w:left="5760" w:hanging="360"/>
      </w:pPr>
    </w:lvl>
    <w:lvl w:ilvl="8" w:tplc="F66ADBF2" w:tentative="1">
      <w:start w:val="1"/>
      <w:numFmt w:val="decimal"/>
      <w:lvlText w:val="%9."/>
      <w:lvlJc w:val="left"/>
      <w:pPr>
        <w:tabs>
          <w:tab w:val="num" w:pos="6480"/>
        </w:tabs>
        <w:ind w:left="6480" w:hanging="360"/>
      </w:pPr>
    </w:lvl>
  </w:abstractNum>
  <w:abstractNum w:abstractNumId="10">
    <w:nsid w:val="559D2FDF"/>
    <w:multiLevelType w:val="hybridMultilevel"/>
    <w:tmpl w:val="878444F0"/>
    <w:lvl w:ilvl="0" w:tplc="2554738E">
      <w:start w:val="1"/>
      <w:numFmt w:val="bullet"/>
      <w:lvlText w:val=""/>
      <w:lvlJc w:val="left"/>
      <w:pPr>
        <w:tabs>
          <w:tab w:val="num" w:pos="720"/>
        </w:tabs>
        <w:ind w:left="720" w:hanging="360"/>
      </w:pPr>
      <w:rPr>
        <w:rFonts w:ascii="Wingdings" w:hAnsi="Wingdings" w:hint="default"/>
      </w:rPr>
    </w:lvl>
    <w:lvl w:ilvl="1" w:tplc="A13881AA" w:tentative="1">
      <w:start w:val="1"/>
      <w:numFmt w:val="bullet"/>
      <w:lvlText w:val=""/>
      <w:lvlJc w:val="left"/>
      <w:pPr>
        <w:tabs>
          <w:tab w:val="num" w:pos="1440"/>
        </w:tabs>
        <w:ind w:left="1440" w:hanging="360"/>
      </w:pPr>
      <w:rPr>
        <w:rFonts w:ascii="Wingdings" w:hAnsi="Wingdings" w:hint="default"/>
      </w:rPr>
    </w:lvl>
    <w:lvl w:ilvl="2" w:tplc="C9101414" w:tentative="1">
      <w:start w:val="1"/>
      <w:numFmt w:val="bullet"/>
      <w:lvlText w:val=""/>
      <w:lvlJc w:val="left"/>
      <w:pPr>
        <w:tabs>
          <w:tab w:val="num" w:pos="2160"/>
        </w:tabs>
        <w:ind w:left="2160" w:hanging="360"/>
      </w:pPr>
      <w:rPr>
        <w:rFonts w:ascii="Wingdings" w:hAnsi="Wingdings" w:hint="default"/>
      </w:rPr>
    </w:lvl>
    <w:lvl w:ilvl="3" w:tplc="9FE49506" w:tentative="1">
      <w:start w:val="1"/>
      <w:numFmt w:val="bullet"/>
      <w:lvlText w:val=""/>
      <w:lvlJc w:val="left"/>
      <w:pPr>
        <w:tabs>
          <w:tab w:val="num" w:pos="2880"/>
        </w:tabs>
        <w:ind w:left="2880" w:hanging="360"/>
      </w:pPr>
      <w:rPr>
        <w:rFonts w:ascii="Wingdings" w:hAnsi="Wingdings" w:hint="default"/>
      </w:rPr>
    </w:lvl>
    <w:lvl w:ilvl="4" w:tplc="85127BF8" w:tentative="1">
      <w:start w:val="1"/>
      <w:numFmt w:val="bullet"/>
      <w:lvlText w:val=""/>
      <w:lvlJc w:val="left"/>
      <w:pPr>
        <w:tabs>
          <w:tab w:val="num" w:pos="3600"/>
        </w:tabs>
        <w:ind w:left="3600" w:hanging="360"/>
      </w:pPr>
      <w:rPr>
        <w:rFonts w:ascii="Wingdings" w:hAnsi="Wingdings" w:hint="default"/>
      </w:rPr>
    </w:lvl>
    <w:lvl w:ilvl="5" w:tplc="7E6A07B4" w:tentative="1">
      <w:start w:val="1"/>
      <w:numFmt w:val="bullet"/>
      <w:lvlText w:val=""/>
      <w:lvlJc w:val="left"/>
      <w:pPr>
        <w:tabs>
          <w:tab w:val="num" w:pos="4320"/>
        </w:tabs>
        <w:ind w:left="4320" w:hanging="360"/>
      </w:pPr>
      <w:rPr>
        <w:rFonts w:ascii="Wingdings" w:hAnsi="Wingdings" w:hint="default"/>
      </w:rPr>
    </w:lvl>
    <w:lvl w:ilvl="6" w:tplc="EDD0F53E" w:tentative="1">
      <w:start w:val="1"/>
      <w:numFmt w:val="bullet"/>
      <w:lvlText w:val=""/>
      <w:lvlJc w:val="left"/>
      <w:pPr>
        <w:tabs>
          <w:tab w:val="num" w:pos="5040"/>
        </w:tabs>
        <w:ind w:left="5040" w:hanging="360"/>
      </w:pPr>
      <w:rPr>
        <w:rFonts w:ascii="Wingdings" w:hAnsi="Wingdings" w:hint="default"/>
      </w:rPr>
    </w:lvl>
    <w:lvl w:ilvl="7" w:tplc="0B1C7CB0" w:tentative="1">
      <w:start w:val="1"/>
      <w:numFmt w:val="bullet"/>
      <w:lvlText w:val=""/>
      <w:lvlJc w:val="left"/>
      <w:pPr>
        <w:tabs>
          <w:tab w:val="num" w:pos="5760"/>
        </w:tabs>
        <w:ind w:left="5760" w:hanging="360"/>
      </w:pPr>
      <w:rPr>
        <w:rFonts w:ascii="Wingdings" w:hAnsi="Wingdings" w:hint="default"/>
      </w:rPr>
    </w:lvl>
    <w:lvl w:ilvl="8" w:tplc="CD70F8EC" w:tentative="1">
      <w:start w:val="1"/>
      <w:numFmt w:val="bullet"/>
      <w:lvlText w:val=""/>
      <w:lvlJc w:val="left"/>
      <w:pPr>
        <w:tabs>
          <w:tab w:val="num" w:pos="6480"/>
        </w:tabs>
        <w:ind w:left="6480" w:hanging="360"/>
      </w:pPr>
      <w:rPr>
        <w:rFonts w:ascii="Wingdings" w:hAnsi="Wingdings" w:hint="default"/>
      </w:rPr>
    </w:lvl>
  </w:abstractNum>
  <w:abstractNum w:abstractNumId="11">
    <w:nsid w:val="55E56B9C"/>
    <w:multiLevelType w:val="hybridMultilevel"/>
    <w:tmpl w:val="327AB814"/>
    <w:lvl w:ilvl="0" w:tplc="86C6E558">
      <w:start w:val="1"/>
      <w:numFmt w:val="decimal"/>
      <w:pStyle w:val="Ttulo1"/>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5A5DBB"/>
    <w:multiLevelType w:val="hybridMultilevel"/>
    <w:tmpl w:val="0F4C5324"/>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453779"/>
    <w:multiLevelType w:val="hybridMultilevel"/>
    <w:tmpl w:val="DABAA2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6817601"/>
    <w:multiLevelType w:val="hybridMultilevel"/>
    <w:tmpl w:val="ABAC908C"/>
    <w:lvl w:ilvl="0" w:tplc="DA5A2FAC">
      <w:start w:val="1"/>
      <w:numFmt w:val="bullet"/>
      <w:lvlText w:val="•"/>
      <w:lvlJc w:val="left"/>
      <w:pPr>
        <w:tabs>
          <w:tab w:val="num" w:pos="720"/>
        </w:tabs>
        <w:ind w:left="720" w:hanging="360"/>
      </w:pPr>
      <w:rPr>
        <w:rFonts w:ascii="Arial" w:hAnsi="Arial" w:hint="default"/>
      </w:rPr>
    </w:lvl>
    <w:lvl w:ilvl="1" w:tplc="599E85E0">
      <w:start w:val="305"/>
      <w:numFmt w:val="bullet"/>
      <w:lvlText w:val="•"/>
      <w:lvlJc w:val="left"/>
      <w:pPr>
        <w:tabs>
          <w:tab w:val="num" w:pos="1440"/>
        </w:tabs>
        <w:ind w:left="1440" w:hanging="360"/>
      </w:pPr>
      <w:rPr>
        <w:rFonts w:ascii="Arial" w:hAnsi="Arial" w:hint="default"/>
      </w:rPr>
    </w:lvl>
    <w:lvl w:ilvl="2" w:tplc="58F65A74" w:tentative="1">
      <w:start w:val="1"/>
      <w:numFmt w:val="bullet"/>
      <w:lvlText w:val="•"/>
      <w:lvlJc w:val="left"/>
      <w:pPr>
        <w:tabs>
          <w:tab w:val="num" w:pos="2160"/>
        </w:tabs>
        <w:ind w:left="2160" w:hanging="360"/>
      </w:pPr>
      <w:rPr>
        <w:rFonts w:ascii="Arial" w:hAnsi="Arial" w:hint="default"/>
      </w:rPr>
    </w:lvl>
    <w:lvl w:ilvl="3" w:tplc="8186959A" w:tentative="1">
      <w:start w:val="1"/>
      <w:numFmt w:val="bullet"/>
      <w:lvlText w:val="•"/>
      <w:lvlJc w:val="left"/>
      <w:pPr>
        <w:tabs>
          <w:tab w:val="num" w:pos="2880"/>
        </w:tabs>
        <w:ind w:left="2880" w:hanging="360"/>
      </w:pPr>
      <w:rPr>
        <w:rFonts w:ascii="Arial" w:hAnsi="Arial" w:hint="default"/>
      </w:rPr>
    </w:lvl>
    <w:lvl w:ilvl="4" w:tplc="B7B89FC2" w:tentative="1">
      <w:start w:val="1"/>
      <w:numFmt w:val="bullet"/>
      <w:lvlText w:val="•"/>
      <w:lvlJc w:val="left"/>
      <w:pPr>
        <w:tabs>
          <w:tab w:val="num" w:pos="3600"/>
        </w:tabs>
        <w:ind w:left="3600" w:hanging="360"/>
      </w:pPr>
      <w:rPr>
        <w:rFonts w:ascii="Arial" w:hAnsi="Arial" w:hint="default"/>
      </w:rPr>
    </w:lvl>
    <w:lvl w:ilvl="5" w:tplc="756636A8" w:tentative="1">
      <w:start w:val="1"/>
      <w:numFmt w:val="bullet"/>
      <w:lvlText w:val="•"/>
      <w:lvlJc w:val="left"/>
      <w:pPr>
        <w:tabs>
          <w:tab w:val="num" w:pos="4320"/>
        </w:tabs>
        <w:ind w:left="4320" w:hanging="360"/>
      </w:pPr>
      <w:rPr>
        <w:rFonts w:ascii="Arial" w:hAnsi="Arial" w:hint="default"/>
      </w:rPr>
    </w:lvl>
    <w:lvl w:ilvl="6" w:tplc="16A2B17C" w:tentative="1">
      <w:start w:val="1"/>
      <w:numFmt w:val="bullet"/>
      <w:lvlText w:val="•"/>
      <w:lvlJc w:val="left"/>
      <w:pPr>
        <w:tabs>
          <w:tab w:val="num" w:pos="5040"/>
        </w:tabs>
        <w:ind w:left="5040" w:hanging="360"/>
      </w:pPr>
      <w:rPr>
        <w:rFonts w:ascii="Arial" w:hAnsi="Arial" w:hint="default"/>
      </w:rPr>
    </w:lvl>
    <w:lvl w:ilvl="7" w:tplc="4D9E1CC4" w:tentative="1">
      <w:start w:val="1"/>
      <w:numFmt w:val="bullet"/>
      <w:lvlText w:val="•"/>
      <w:lvlJc w:val="left"/>
      <w:pPr>
        <w:tabs>
          <w:tab w:val="num" w:pos="5760"/>
        </w:tabs>
        <w:ind w:left="5760" w:hanging="360"/>
      </w:pPr>
      <w:rPr>
        <w:rFonts w:ascii="Arial" w:hAnsi="Arial" w:hint="default"/>
      </w:rPr>
    </w:lvl>
    <w:lvl w:ilvl="8" w:tplc="E438DAF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10"/>
  </w:num>
  <w:num w:numId="4">
    <w:abstractNumId w:val="6"/>
  </w:num>
  <w:num w:numId="5">
    <w:abstractNumId w:val="8"/>
  </w:num>
  <w:num w:numId="6">
    <w:abstractNumId w:val="9"/>
  </w:num>
  <w:num w:numId="7">
    <w:abstractNumId w:val="4"/>
  </w:num>
  <w:num w:numId="8">
    <w:abstractNumId w:val="11"/>
  </w:num>
  <w:num w:numId="9">
    <w:abstractNumId w:val="7"/>
  </w:num>
  <w:num w:numId="10">
    <w:abstractNumId w:val="13"/>
  </w:num>
  <w:num w:numId="11">
    <w:abstractNumId w:val="14"/>
  </w:num>
  <w:num w:numId="12">
    <w:abstractNumId w:val="2"/>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84"/>
    <w:rsid w:val="0004056B"/>
    <w:rsid w:val="00087679"/>
    <w:rsid w:val="000F37D2"/>
    <w:rsid w:val="00122107"/>
    <w:rsid w:val="00181C51"/>
    <w:rsid w:val="001B4859"/>
    <w:rsid w:val="00210495"/>
    <w:rsid w:val="00223729"/>
    <w:rsid w:val="00231FD4"/>
    <w:rsid w:val="002B33A1"/>
    <w:rsid w:val="003B7EF7"/>
    <w:rsid w:val="00481D3E"/>
    <w:rsid w:val="00492717"/>
    <w:rsid w:val="004B7B70"/>
    <w:rsid w:val="004F7582"/>
    <w:rsid w:val="00526AC4"/>
    <w:rsid w:val="00554333"/>
    <w:rsid w:val="005D07E2"/>
    <w:rsid w:val="00722A66"/>
    <w:rsid w:val="007701DE"/>
    <w:rsid w:val="007E0F19"/>
    <w:rsid w:val="00806114"/>
    <w:rsid w:val="008121B2"/>
    <w:rsid w:val="00856639"/>
    <w:rsid w:val="00887D71"/>
    <w:rsid w:val="008C5BCB"/>
    <w:rsid w:val="00A64F26"/>
    <w:rsid w:val="00AF50DA"/>
    <w:rsid w:val="00AF6DC1"/>
    <w:rsid w:val="00B31839"/>
    <w:rsid w:val="00B34327"/>
    <w:rsid w:val="00BC321E"/>
    <w:rsid w:val="00BF1884"/>
    <w:rsid w:val="00C12D10"/>
    <w:rsid w:val="00C22A88"/>
    <w:rsid w:val="00C50542"/>
    <w:rsid w:val="00C85EFD"/>
    <w:rsid w:val="00CA0856"/>
    <w:rsid w:val="00D37089"/>
    <w:rsid w:val="00DC43CE"/>
    <w:rsid w:val="00DE14FE"/>
    <w:rsid w:val="00E052B1"/>
    <w:rsid w:val="00E14C3E"/>
    <w:rsid w:val="00E600EB"/>
    <w:rsid w:val="00E70838"/>
    <w:rsid w:val="00F05C22"/>
    <w:rsid w:val="00F455AE"/>
    <w:rsid w:val="00F61D1E"/>
    <w:rsid w:val="00F9065D"/>
    <w:rsid w:val="00F93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rrafodelista"/>
    <w:next w:val="Normal"/>
    <w:link w:val="Ttulo1Car"/>
    <w:uiPriority w:val="1"/>
    <w:qFormat/>
    <w:rsid w:val="004F7582"/>
    <w:pPr>
      <w:numPr>
        <w:numId w:val="8"/>
      </w:numPr>
      <w:spacing w:before="360" w:after="240"/>
      <w:ind w:left="357" w:hanging="357"/>
      <w:outlineLvl w:val="0"/>
    </w:pPr>
    <w:rPr>
      <w:rFonts w:ascii="Tahoma" w:hAnsi="Tahoma" w:cs="Tahoma"/>
      <w:b/>
      <w:iCs/>
      <w:u w:val="single"/>
    </w:rPr>
  </w:style>
  <w:style w:type="paragraph" w:styleId="Ttulo2">
    <w:name w:val="heading 2"/>
    <w:basedOn w:val="Normal"/>
    <w:next w:val="Normal"/>
    <w:link w:val="Ttulo2Car"/>
    <w:uiPriority w:val="9"/>
    <w:unhideWhenUsed/>
    <w:qFormat/>
    <w:rsid w:val="00722A66"/>
    <w:pPr>
      <w:keepNext/>
      <w:keepLines/>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22372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06114"/>
    <w:pPr>
      <w:widowControl w:val="0"/>
      <w:autoSpaceDE w:val="0"/>
      <w:autoSpaceDN w:val="0"/>
      <w:adjustRightInd w:val="0"/>
      <w:spacing w:after="0" w:line="240" w:lineRule="auto"/>
      <w:ind w:left="117"/>
    </w:pPr>
    <w:rPr>
      <w:rFonts w:ascii="Garamond" w:eastAsiaTheme="minorEastAsia" w:hAnsi="Garamond" w:cs="Garamond"/>
      <w:sz w:val="21"/>
      <w:szCs w:val="21"/>
      <w:lang w:eastAsia="es-ES"/>
    </w:rPr>
  </w:style>
  <w:style w:type="character" w:customStyle="1" w:styleId="TextoindependienteCar">
    <w:name w:val="Texto independiente Car"/>
    <w:basedOn w:val="Fuentedeprrafopredeter"/>
    <w:link w:val="Textoindependiente"/>
    <w:uiPriority w:val="1"/>
    <w:rsid w:val="00806114"/>
    <w:rPr>
      <w:rFonts w:ascii="Garamond" w:eastAsiaTheme="minorEastAsia" w:hAnsi="Garamond" w:cs="Garamond"/>
      <w:sz w:val="21"/>
      <w:szCs w:val="21"/>
      <w:lang w:eastAsia="es-ES"/>
    </w:rPr>
  </w:style>
  <w:style w:type="paragraph" w:styleId="Prrafodelista">
    <w:name w:val="List Paragraph"/>
    <w:basedOn w:val="Normal"/>
    <w:uiPriority w:val="1"/>
    <w:qFormat/>
    <w:rsid w:val="00806114"/>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character" w:customStyle="1" w:styleId="Ttulo1Car">
    <w:name w:val="Título 1 Car"/>
    <w:basedOn w:val="Fuentedeprrafopredeter"/>
    <w:link w:val="Ttulo1"/>
    <w:uiPriority w:val="1"/>
    <w:rsid w:val="004F7582"/>
    <w:rPr>
      <w:rFonts w:ascii="Tahoma" w:eastAsiaTheme="minorEastAsia" w:hAnsi="Tahoma" w:cs="Tahoma"/>
      <w:b/>
      <w:iCs/>
      <w:sz w:val="24"/>
      <w:szCs w:val="24"/>
      <w:u w:val="single"/>
      <w:lang w:eastAsia="es-ES"/>
    </w:rPr>
  </w:style>
  <w:style w:type="paragraph" w:styleId="Textodeglobo">
    <w:name w:val="Balloon Text"/>
    <w:basedOn w:val="Normal"/>
    <w:link w:val="TextodegloboCar"/>
    <w:uiPriority w:val="99"/>
    <w:semiHidden/>
    <w:unhideWhenUsed/>
    <w:rsid w:val="008121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21B2"/>
    <w:rPr>
      <w:rFonts w:ascii="Segoe UI" w:hAnsi="Segoe UI" w:cs="Segoe UI"/>
      <w:sz w:val="18"/>
      <w:szCs w:val="18"/>
    </w:rPr>
  </w:style>
  <w:style w:type="paragraph" w:styleId="NormalWeb">
    <w:name w:val="Normal (Web)"/>
    <w:basedOn w:val="Normal"/>
    <w:uiPriority w:val="99"/>
    <w:semiHidden/>
    <w:unhideWhenUsed/>
    <w:rsid w:val="00E708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223729"/>
    <w:rPr>
      <w:rFonts w:asciiTheme="majorHAnsi" w:eastAsiaTheme="majorEastAsia" w:hAnsiTheme="majorHAnsi" w:cstheme="majorBidi"/>
      <w:b/>
      <w:bCs/>
      <w:color w:val="5B9BD5" w:themeColor="accent1"/>
    </w:rPr>
  </w:style>
  <w:style w:type="paragraph" w:styleId="Textonotapie">
    <w:name w:val="footnote text"/>
    <w:basedOn w:val="Normal"/>
    <w:link w:val="TextonotapieCar"/>
    <w:uiPriority w:val="99"/>
    <w:semiHidden/>
    <w:rsid w:val="00223729"/>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uiPriority w:val="99"/>
    <w:semiHidden/>
    <w:rsid w:val="00223729"/>
    <w:rPr>
      <w:rFonts w:ascii="Times New Roman" w:eastAsia="Times New Roman" w:hAnsi="Times New Roman" w:cs="Times New Roman"/>
      <w:sz w:val="20"/>
      <w:szCs w:val="20"/>
      <w:lang w:val="x-none" w:eastAsia="x-none"/>
    </w:rPr>
  </w:style>
  <w:style w:type="character" w:styleId="Refdenotaalpie">
    <w:name w:val="footnote reference"/>
    <w:uiPriority w:val="99"/>
    <w:semiHidden/>
    <w:rsid w:val="00223729"/>
    <w:rPr>
      <w:vertAlign w:val="superscript"/>
    </w:rPr>
  </w:style>
  <w:style w:type="character" w:styleId="Refdecomentario">
    <w:name w:val="annotation reference"/>
    <w:basedOn w:val="Fuentedeprrafopredeter"/>
    <w:uiPriority w:val="99"/>
    <w:semiHidden/>
    <w:unhideWhenUsed/>
    <w:rsid w:val="004F7582"/>
    <w:rPr>
      <w:sz w:val="16"/>
      <w:szCs w:val="16"/>
    </w:rPr>
  </w:style>
  <w:style w:type="paragraph" w:styleId="Textocomentario">
    <w:name w:val="annotation text"/>
    <w:basedOn w:val="Normal"/>
    <w:link w:val="TextocomentarioCar"/>
    <w:uiPriority w:val="99"/>
    <w:unhideWhenUsed/>
    <w:rsid w:val="004F7582"/>
    <w:pPr>
      <w:spacing w:line="240" w:lineRule="auto"/>
    </w:pPr>
    <w:rPr>
      <w:sz w:val="20"/>
      <w:szCs w:val="20"/>
    </w:rPr>
  </w:style>
  <w:style w:type="character" w:customStyle="1" w:styleId="TextocomentarioCar">
    <w:name w:val="Texto comentario Car"/>
    <w:basedOn w:val="Fuentedeprrafopredeter"/>
    <w:link w:val="Textocomentario"/>
    <w:uiPriority w:val="99"/>
    <w:rsid w:val="004F7582"/>
    <w:rPr>
      <w:sz w:val="20"/>
      <w:szCs w:val="20"/>
    </w:rPr>
  </w:style>
  <w:style w:type="paragraph" w:styleId="Asuntodelcomentario">
    <w:name w:val="annotation subject"/>
    <w:basedOn w:val="Textocomentario"/>
    <w:next w:val="Textocomentario"/>
    <w:link w:val="AsuntodelcomentarioCar"/>
    <w:uiPriority w:val="99"/>
    <w:semiHidden/>
    <w:unhideWhenUsed/>
    <w:rsid w:val="004F7582"/>
    <w:rPr>
      <w:b/>
      <w:bCs/>
    </w:rPr>
  </w:style>
  <w:style w:type="character" w:customStyle="1" w:styleId="AsuntodelcomentarioCar">
    <w:name w:val="Asunto del comentario Car"/>
    <w:basedOn w:val="TextocomentarioCar"/>
    <w:link w:val="Asuntodelcomentario"/>
    <w:uiPriority w:val="99"/>
    <w:semiHidden/>
    <w:rsid w:val="004F7582"/>
    <w:rPr>
      <w:b/>
      <w:bCs/>
      <w:sz w:val="20"/>
      <w:szCs w:val="20"/>
    </w:rPr>
  </w:style>
  <w:style w:type="paragraph" w:styleId="Ttulo">
    <w:name w:val="Title"/>
    <w:basedOn w:val="Normal"/>
    <w:next w:val="Normal"/>
    <w:link w:val="TtuloCar"/>
    <w:uiPriority w:val="10"/>
    <w:qFormat/>
    <w:rsid w:val="004F758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F7582"/>
    <w:rPr>
      <w:rFonts w:asciiTheme="majorHAnsi" w:eastAsiaTheme="majorEastAsia" w:hAnsiTheme="majorHAnsi" w:cstheme="majorBidi"/>
      <w:color w:val="323E4F" w:themeColor="text2" w:themeShade="BF"/>
      <w:spacing w:val="5"/>
      <w:kern w:val="28"/>
      <w:sz w:val="52"/>
      <w:szCs w:val="52"/>
    </w:rPr>
  </w:style>
  <w:style w:type="paragraph" w:styleId="TtulodeTDC">
    <w:name w:val="TOC Heading"/>
    <w:basedOn w:val="Ttulo1"/>
    <w:next w:val="Normal"/>
    <w:uiPriority w:val="39"/>
    <w:semiHidden/>
    <w:unhideWhenUsed/>
    <w:qFormat/>
    <w:rsid w:val="00181C51"/>
    <w:pPr>
      <w:keepNext/>
      <w:keepLines/>
      <w:widowControl/>
      <w:numPr>
        <w:numId w:val="0"/>
      </w:numPr>
      <w:autoSpaceDE/>
      <w:autoSpaceDN/>
      <w:adjustRightInd/>
      <w:spacing w:before="480" w:after="0" w:line="276" w:lineRule="auto"/>
      <w:outlineLvl w:val="9"/>
    </w:pPr>
    <w:rPr>
      <w:rFonts w:asciiTheme="majorHAnsi" w:eastAsiaTheme="majorEastAsia" w:hAnsiTheme="majorHAnsi" w:cstheme="majorBidi"/>
      <w:bCs/>
      <w:iCs w:val="0"/>
      <w:color w:val="2E74B5" w:themeColor="accent1" w:themeShade="BF"/>
      <w:sz w:val="28"/>
      <w:szCs w:val="28"/>
      <w:u w:val="none"/>
    </w:rPr>
  </w:style>
  <w:style w:type="paragraph" w:styleId="TDC1">
    <w:name w:val="toc 1"/>
    <w:basedOn w:val="Normal"/>
    <w:next w:val="Normal"/>
    <w:autoRedefine/>
    <w:uiPriority w:val="39"/>
    <w:unhideWhenUsed/>
    <w:rsid w:val="00181C51"/>
    <w:pPr>
      <w:spacing w:after="100"/>
    </w:pPr>
  </w:style>
  <w:style w:type="character" w:styleId="Hipervnculo">
    <w:name w:val="Hyperlink"/>
    <w:basedOn w:val="Fuentedeprrafopredeter"/>
    <w:uiPriority w:val="99"/>
    <w:unhideWhenUsed/>
    <w:rsid w:val="00181C51"/>
    <w:rPr>
      <w:color w:val="0563C1" w:themeColor="hyperlink"/>
      <w:u w:val="single"/>
    </w:rPr>
  </w:style>
  <w:style w:type="character" w:customStyle="1" w:styleId="Ttulo2Car">
    <w:name w:val="Título 2 Car"/>
    <w:basedOn w:val="Fuentedeprrafopredeter"/>
    <w:link w:val="Ttulo2"/>
    <w:uiPriority w:val="9"/>
    <w:rsid w:val="00722A66"/>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rrafodelista"/>
    <w:next w:val="Normal"/>
    <w:link w:val="Ttulo1Car"/>
    <w:uiPriority w:val="1"/>
    <w:qFormat/>
    <w:rsid w:val="004F7582"/>
    <w:pPr>
      <w:numPr>
        <w:numId w:val="8"/>
      </w:numPr>
      <w:spacing w:before="360" w:after="240"/>
      <w:ind w:left="357" w:hanging="357"/>
      <w:outlineLvl w:val="0"/>
    </w:pPr>
    <w:rPr>
      <w:rFonts w:ascii="Tahoma" w:hAnsi="Tahoma" w:cs="Tahoma"/>
      <w:b/>
      <w:iCs/>
      <w:u w:val="single"/>
    </w:rPr>
  </w:style>
  <w:style w:type="paragraph" w:styleId="Ttulo2">
    <w:name w:val="heading 2"/>
    <w:basedOn w:val="Normal"/>
    <w:next w:val="Normal"/>
    <w:link w:val="Ttulo2Car"/>
    <w:uiPriority w:val="9"/>
    <w:unhideWhenUsed/>
    <w:qFormat/>
    <w:rsid w:val="00722A66"/>
    <w:pPr>
      <w:keepNext/>
      <w:keepLines/>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22372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06114"/>
    <w:pPr>
      <w:widowControl w:val="0"/>
      <w:autoSpaceDE w:val="0"/>
      <w:autoSpaceDN w:val="0"/>
      <w:adjustRightInd w:val="0"/>
      <w:spacing w:after="0" w:line="240" w:lineRule="auto"/>
      <w:ind w:left="117"/>
    </w:pPr>
    <w:rPr>
      <w:rFonts w:ascii="Garamond" w:eastAsiaTheme="minorEastAsia" w:hAnsi="Garamond" w:cs="Garamond"/>
      <w:sz w:val="21"/>
      <w:szCs w:val="21"/>
      <w:lang w:eastAsia="es-ES"/>
    </w:rPr>
  </w:style>
  <w:style w:type="character" w:customStyle="1" w:styleId="TextoindependienteCar">
    <w:name w:val="Texto independiente Car"/>
    <w:basedOn w:val="Fuentedeprrafopredeter"/>
    <w:link w:val="Textoindependiente"/>
    <w:uiPriority w:val="1"/>
    <w:rsid w:val="00806114"/>
    <w:rPr>
      <w:rFonts w:ascii="Garamond" w:eastAsiaTheme="minorEastAsia" w:hAnsi="Garamond" w:cs="Garamond"/>
      <w:sz w:val="21"/>
      <w:szCs w:val="21"/>
      <w:lang w:eastAsia="es-ES"/>
    </w:rPr>
  </w:style>
  <w:style w:type="paragraph" w:styleId="Prrafodelista">
    <w:name w:val="List Paragraph"/>
    <w:basedOn w:val="Normal"/>
    <w:uiPriority w:val="1"/>
    <w:qFormat/>
    <w:rsid w:val="00806114"/>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character" w:customStyle="1" w:styleId="Ttulo1Car">
    <w:name w:val="Título 1 Car"/>
    <w:basedOn w:val="Fuentedeprrafopredeter"/>
    <w:link w:val="Ttulo1"/>
    <w:uiPriority w:val="1"/>
    <w:rsid w:val="004F7582"/>
    <w:rPr>
      <w:rFonts w:ascii="Tahoma" w:eastAsiaTheme="minorEastAsia" w:hAnsi="Tahoma" w:cs="Tahoma"/>
      <w:b/>
      <w:iCs/>
      <w:sz w:val="24"/>
      <w:szCs w:val="24"/>
      <w:u w:val="single"/>
      <w:lang w:eastAsia="es-ES"/>
    </w:rPr>
  </w:style>
  <w:style w:type="paragraph" w:styleId="Textodeglobo">
    <w:name w:val="Balloon Text"/>
    <w:basedOn w:val="Normal"/>
    <w:link w:val="TextodegloboCar"/>
    <w:uiPriority w:val="99"/>
    <w:semiHidden/>
    <w:unhideWhenUsed/>
    <w:rsid w:val="008121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21B2"/>
    <w:rPr>
      <w:rFonts w:ascii="Segoe UI" w:hAnsi="Segoe UI" w:cs="Segoe UI"/>
      <w:sz w:val="18"/>
      <w:szCs w:val="18"/>
    </w:rPr>
  </w:style>
  <w:style w:type="paragraph" w:styleId="NormalWeb">
    <w:name w:val="Normal (Web)"/>
    <w:basedOn w:val="Normal"/>
    <w:uiPriority w:val="99"/>
    <w:semiHidden/>
    <w:unhideWhenUsed/>
    <w:rsid w:val="00E708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223729"/>
    <w:rPr>
      <w:rFonts w:asciiTheme="majorHAnsi" w:eastAsiaTheme="majorEastAsia" w:hAnsiTheme="majorHAnsi" w:cstheme="majorBidi"/>
      <w:b/>
      <w:bCs/>
      <w:color w:val="5B9BD5" w:themeColor="accent1"/>
    </w:rPr>
  </w:style>
  <w:style w:type="paragraph" w:styleId="Textonotapie">
    <w:name w:val="footnote text"/>
    <w:basedOn w:val="Normal"/>
    <w:link w:val="TextonotapieCar"/>
    <w:uiPriority w:val="99"/>
    <w:semiHidden/>
    <w:rsid w:val="00223729"/>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uiPriority w:val="99"/>
    <w:semiHidden/>
    <w:rsid w:val="00223729"/>
    <w:rPr>
      <w:rFonts w:ascii="Times New Roman" w:eastAsia="Times New Roman" w:hAnsi="Times New Roman" w:cs="Times New Roman"/>
      <w:sz w:val="20"/>
      <w:szCs w:val="20"/>
      <w:lang w:val="x-none" w:eastAsia="x-none"/>
    </w:rPr>
  </w:style>
  <w:style w:type="character" w:styleId="Refdenotaalpie">
    <w:name w:val="footnote reference"/>
    <w:uiPriority w:val="99"/>
    <w:semiHidden/>
    <w:rsid w:val="00223729"/>
    <w:rPr>
      <w:vertAlign w:val="superscript"/>
    </w:rPr>
  </w:style>
  <w:style w:type="character" w:styleId="Refdecomentario">
    <w:name w:val="annotation reference"/>
    <w:basedOn w:val="Fuentedeprrafopredeter"/>
    <w:uiPriority w:val="99"/>
    <w:semiHidden/>
    <w:unhideWhenUsed/>
    <w:rsid w:val="004F7582"/>
    <w:rPr>
      <w:sz w:val="16"/>
      <w:szCs w:val="16"/>
    </w:rPr>
  </w:style>
  <w:style w:type="paragraph" w:styleId="Textocomentario">
    <w:name w:val="annotation text"/>
    <w:basedOn w:val="Normal"/>
    <w:link w:val="TextocomentarioCar"/>
    <w:uiPriority w:val="99"/>
    <w:unhideWhenUsed/>
    <w:rsid w:val="004F7582"/>
    <w:pPr>
      <w:spacing w:line="240" w:lineRule="auto"/>
    </w:pPr>
    <w:rPr>
      <w:sz w:val="20"/>
      <w:szCs w:val="20"/>
    </w:rPr>
  </w:style>
  <w:style w:type="character" w:customStyle="1" w:styleId="TextocomentarioCar">
    <w:name w:val="Texto comentario Car"/>
    <w:basedOn w:val="Fuentedeprrafopredeter"/>
    <w:link w:val="Textocomentario"/>
    <w:uiPriority w:val="99"/>
    <w:rsid w:val="004F7582"/>
    <w:rPr>
      <w:sz w:val="20"/>
      <w:szCs w:val="20"/>
    </w:rPr>
  </w:style>
  <w:style w:type="paragraph" w:styleId="Asuntodelcomentario">
    <w:name w:val="annotation subject"/>
    <w:basedOn w:val="Textocomentario"/>
    <w:next w:val="Textocomentario"/>
    <w:link w:val="AsuntodelcomentarioCar"/>
    <w:uiPriority w:val="99"/>
    <w:semiHidden/>
    <w:unhideWhenUsed/>
    <w:rsid w:val="004F7582"/>
    <w:rPr>
      <w:b/>
      <w:bCs/>
    </w:rPr>
  </w:style>
  <w:style w:type="character" w:customStyle="1" w:styleId="AsuntodelcomentarioCar">
    <w:name w:val="Asunto del comentario Car"/>
    <w:basedOn w:val="TextocomentarioCar"/>
    <w:link w:val="Asuntodelcomentario"/>
    <w:uiPriority w:val="99"/>
    <w:semiHidden/>
    <w:rsid w:val="004F7582"/>
    <w:rPr>
      <w:b/>
      <w:bCs/>
      <w:sz w:val="20"/>
      <w:szCs w:val="20"/>
    </w:rPr>
  </w:style>
  <w:style w:type="paragraph" w:styleId="Ttulo">
    <w:name w:val="Title"/>
    <w:basedOn w:val="Normal"/>
    <w:next w:val="Normal"/>
    <w:link w:val="TtuloCar"/>
    <w:uiPriority w:val="10"/>
    <w:qFormat/>
    <w:rsid w:val="004F758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F7582"/>
    <w:rPr>
      <w:rFonts w:asciiTheme="majorHAnsi" w:eastAsiaTheme="majorEastAsia" w:hAnsiTheme="majorHAnsi" w:cstheme="majorBidi"/>
      <w:color w:val="323E4F" w:themeColor="text2" w:themeShade="BF"/>
      <w:spacing w:val="5"/>
      <w:kern w:val="28"/>
      <w:sz w:val="52"/>
      <w:szCs w:val="52"/>
    </w:rPr>
  </w:style>
  <w:style w:type="paragraph" w:styleId="TtulodeTDC">
    <w:name w:val="TOC Heading"/>
    <w:basedOn w:val="Ttulo1"/>
    <w:next w:val="Normal"/>
    <w:uiPriority w:val="39"/>
    <w:semiHidden/>
    <w:unhideWhenUsed/>
    <w:qFormat/>
    <w:rsid w:val="00181C51"/>
    <w:pPr>
      <w:keepNext/>
      <w:keepLines/>
      <w:widowControl/>
      <w:numPr>
        <w:numId w:val="0"/>
      </w:numPr>
      <w:autoSpaceDE/>
      <w:autoSpaceDN/>
      <w:adjustRightInd/>
      <w:spacing w:before="480" w:after="0" w:line="276" w:lineRule="auto"/>
      <w:outlineLvl w:val="9"/>
    </w:pPr>
    <w:rPr>
      <w:rFonts w:asciiTheme="majorHAnsi" w:eastAsiaTheme="majorEastAsia" w:hAnsiTheme="majorHAnsi" w:cstheme="majorBidi"/>
      <w:bCs/>
      <w:iCs w:val="0"/>
      <w:color w:val="2E74B5" w:themeColor="accent1" w:themeShade="BF"/>
      <w:sz w:val="28"/>
      <w:szCs w:val="28"/>
      <w:u w:val="none"/>
    </w:rPr>
  </w:style>
  <w:style w:type="paragraph" w:styleId="TDC1">
    <w:name w:val="toc 1"/>
    <w:basedOn w:val="Normal"/>
    <w:next w:val="Normal"/>
    <w:autoRedefine/>
    <w:uiPriority w:val="39"/>
    <w:unhideWhenUsed/>
    <w:rsid w:val="00181C51"/>
    <w:pPr>
      <w:spacing w:after="100"/>
    </w:pPr>
  </w:style>
  <w:style w:type="character" w:styleId="Hipervnculo">
    <w:name w:val="Hyperlink"/>
    <w:basedOn w:val="Fuentedeprrafopredeter"/>
    <w:uiPriority w:val="99"/>
    <w:unhideWhenUsed/>
    <w:rsid w:val="00181C51"/>
    <w:rPr>
      <w:color w:val="0563C1" w:themeColor="hyperlink"/>
      <w:u w:val="single"/>
    </w:rPr>
  </w:style>
  <w:style w:type="character" w:customStyle="1" w:styleId="Ttulo2Car">
    <w:name w:val="Título 2 Car"/>
    <w:basedOn w:val="Fuentedeprrafopredeter"/>
    <w:link w:val="Ttulo2"/>
    <w:uiPriority w:val="9"/>
    <w:rsid w:val="00722A66"/>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1684">
      <w:bodyDiv w:val="1"/>
      <w:marLeft w:val="0"/>
      <w:marRight w:val="0"/>
      <w:marTop w:val="0"/>
      <w:marBottom w:val="0"/>
      <w:divBdr>
        <w:top w:val="none" w:sz="0" w:space="0" w:color="auto"/>
        <w:left w:val="none" w:sz="0" w:space="0" w:color="auto"/>
        <w:bottom w:val="none" w:sz="0" w:space="0" w:color="auto"/>
        <w:right w:val="none" w:sz="0" w:space="0" w:color="auto"/>
      </w:divBdr>
    </w:div>
    <w:div w:id="1551920050">
      <w:bodyDiv w:val="1"/>
      <w:marLeft w:val="0"/>
      <w:marRight w:val="0"/>
      <w:marTop w:val="0"/>
      <w:marBottom w:val="0"/>
      <w:divBdr>
        <w:top w:val="none" w:sz="0" w:space="0" w:color="auto"/>
        <w:left w:val="none" w:sz="0" w:space="0" w:color="auto"/>
        <w:bottom w:val="none" w:sz="0" w:space="0" w:color="auto"/>
        <w:right w:val="none" w:sz="0" w:space="0" w:color="auto"/>
      </w:divBdr>
      <w:divsChild>
        <w:div w:id="295916161">
          <w:marLeft w:val="274"/>
          <w:marRight w:val="0"/>
          <w:marTop w:val="0"/>
          <w:marBottom w:val="0"/>
          <w:divBdr>
            <w:top w:val="none" w:sz="0" w:space="0" w:color="auto"/>
            <w:left w:val="none" w:sz="0" w:space="0" w:color="auto"/>
            <w:bottom w:val="none" w:sz="0" w:space="0" w:color="auto"/>
            <w:right w:val="none" w:sz="0" w:space="0" w:color="auto"/>
          </w:divBdr>
        </w:div>
        <w:div w:id="655034117">
          <w:marLeft w:val="360"/>
          <w:marRight w:val="0"/>
          <w:marTop w:val="0"/>
          <w:marBottom w:val="0"/>
          <w:divBdr>
            <w:top w:val="none" w:sz="0" w:space="0" w:color="auto"/>
            <w:left w:val="none" w:sz="0" w:space="0" w:color="auto"/>
            <w:bottom w:val="none" w:sz="0" w:space="0" w:color="auto"/>
            <w:right w:val="none" w:sz="0" w:space="0" w:color="auto"/>
          </w:divBdr>
        </w:div>
      </w:divsChild>
    </w:div>
    <w:div w:id="1783378209">
      <w:bodyDiv w:val="1"/>
      <w:marLeft w:val="0"/>
      <w:marRight w:val="0"/>
      <w:marTop w:val="0"/>
      <w:marBottom w:val="0"/>
      <w:divBdr>
        <w:top w:val="none" w:sz="0" w:space="0" w:color="auto"/>
        <w:left w:val="none" w:sz="0" w:space="0" w:color="auto"/>
        <w:bottom w:val="none" w:sz="0" w:space="0" w:color="auto"/>
        <w:right w:val="none" w:sz="0" w:space="0" w:color="auto"/>
      </w:divBdr>
      <w:divsChild>
        <w:div w:id="149492466">
          <w:marLeft w:val="446"/>
          <w:marRight w:val="0"/>
          <w:marTop w:val="120"/>
          <w:marBottom w:val="0"/>
          <w:divBdr>
            <w:top w:val="none" w:sz="0" w:space="0" w:color="auto"/>
            <w:left w:val="none" w:sz="0" w:space="0" w:color="auto"/>
            <w:bottom w:val="none" w:sz="0" w:space="0" w:color="auto"/>
            <w:right w:val="none" w:sz="0" w:space="0" w:color="auto"/>
          </w:divBdr>
        </w:div>
        <w:div w:id="1222129759">
          <w:marLeft w:val="446"/>
          <w:marRight w:val="0"/>
          <w:marTop w:val="120"/>
          <w:marBottom w:val="0"/>
          <w:divBdr>
            <w:top w:val="none" w:sz="0" w:space="0" w:color="auto"/>
            <w:left w:val="none" w:sz="0" w:space="0" w:color="auto"/>
            <w:bottom w:val="none" w:sz="0" w:space="0" w:color="auto"/>
            <w:right w:val="none" w:sz="0" w:space="0" w:color="auto"/>
          </w:divBdr>
        </w:div>
        <w:div w:id="1253198233">
          <w:marLeft w:val="446"/>
          <w:marRight w:val="0"/>
          <w:marTop w:val="120"/>
          <w:marBottom w:val="0"/>
          <w:divBdr>
            <w:top w:val="none" w:sz="0" w:space="0" w:color="auto"/>
            <w:left w:val="none" w:sz="0" w:space="0" w:color="auto"/>
            <w:bottom w:val="none" w:sz="0" w:space="0" w:color="auto"/>
            <w:right w:val="none" w:sz="0" w:space="0" w:color="auto"/>
          </w:divBdr>
        </w:div>
        <w:div w:id="347564336">
          <w:marLeft w:val="446"/>
          <w:marRight w:val="0"/>
          <w:marTop w:val="120"/>
          <w:marBottom w:val="0"/>
          <w:divBdr>
            <w:top w:val="none" w:sz="0" w:space="0" w:color="auto"/>
            <w:left w:val="none" w:sz="0" w:space="0" w:color="auto"/>
            <w:bottom w:val="none" w:sz="0" w:space="0" w:color="auto"/>
            <w:right w:val="none" w:sz="0" w:space="0" w:color="auto"/>
          </w:divBdr>
        </w:div>
        <w:div w:id="272830303">
          <w:marLeft w:val="1166"/>
          <w:marRight w:val="0"/>
          <w:marTop w:val="120"/>
          <w:marBottom w:val="0"/>
          <w:divBdr>
            <w:top w:val="none" w:sz="0" w:space="0" w:color="auto"/>
            <w:left w:val="none" w:sz="0" w:space="0" w:color="auto"/>
            <w:bottom w:val="none" w:sz="0" w:space="0" w:color="auto"/>
            <w:right w:val="none" w:sz="0" w:space="0" w:color="auto"/>
          </w:divBdr>
        </w:div>
        <w:div w:id="183329044">
          <w:marLeft w:val="1166"/>
          <w:marRight w:val="0"/>
          <w:marTop w:val="120"/>
          <w:marBottom w:val="0"/>
          <w:divBdr>
            <w:top w:val="none" w:sz="0" w:space="0" w:color="auto"/>
            <w:left w:val="none" w:sz="0" w:space="0" w:color="auto"/>
            <w:bottom w:val="none" w:sz="0" w:space="0" w:color="auto"/>
            <w:right w:val="none" w:sz="0" w:space="0" w:color="auto"/>
          </w:divBdr>
        </w:div>
        <w:div w:id="1287004029">
          <w:marLeft w:val="1166"/>
          <w:marRight w:val="0"/>
          <w:marTop w:val="120"/>
          <w:marBottom w:val="0"/>
          <w:divBdr>
            <w:top w:val="none" w:sz="0" w:space="0" w:color="auto"/>
            <w:left w:val="none" w:sz="0" w:space="0" w:color="auto"/>
            <w:bottom w:val="none" w:sz="0" w:space="0" w:color="auto"/>
            <w:right w:val="none" w:sz="0" w:space="0" w:color="auto"/>
          </w:divBdr>
        </w:div>
        <w:div w:id="953168218">
          <w:marLeft w:val="446"/>
          <w:marRight w:val="0"/>
          <w:marTop w:val="120"/>
          <w:marBottom w:val="0"/>
          <w:divBdr>
            <w:top w:val="none" w:sz="0" w:space="0" w:color="auto"/>
            <w:left w:val="none" w:sz="0" w:space="0" w:color="auto"/>
            <w:bottom w:val="none" w:sz="0" w:space="0" w:color="auto"/>
            <w:right w:val="none" w:sz="0" w:space="0" w:color="auto"/>
          </w:divBdr>
        </w:div>
      </w:divsChild>
    </w:div>
    <w:div w:id="20626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reconocimientodelafertilidad.com/acceso-congresistas/posters-2/version-final-posterivcirf-yolanda-latre/" TargetMode="External"/><Relationship Id="rId2" Type="http://schemas.openxmlformats.org/officeDocument/2006/relationships/hyperlink" Target="http://www.vatican.va" TargetMode="External"/><Relationship Id="rId1" Type="http://schemas.openxmlformats.org/officeDocument/2006/relationships/hyperlink" Target="http://www.vatican.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7404-DFAA-496C-808D-831DB7AA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2909</Words>
  <Characters>16004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Yolanda</cp:lastModifiedBy>
  <cp:revision>8</cp:revision>
  <dcterms:created xsi:type="dcterms:W3CDTF">2017-09-20T07:48:00Z</dcterms:created>
  <dcterms:modified xsi:type="dcterms:W3CDTF">2017-09-20T08:15:00Z</dcterms:modified>
</cp:coreProperties>
</file>